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C948" w14:textId="060F8A85" w:rsidR="00AB37A2" w:rsidRDefault="00AB37A2" w:rsidP="008A5181">
      <w:pPr>
        <w:jc w:val="center"/>
        <w:rPr>
          <w:sz w:val="40"/>
          <w:szCs w:val="40"/>
        </w:rPr>
      </w:pPr>
      <w:r w:rsidRPr="003C343B">
        <w:rPr>
          <w:rFonts w:asciiTheme="majorHAnsi" w:eastAsiaTheme="majorEastAsia" w:hAnsiTheme="majorHAnsi" w:cstheme="majorBidi"/>
          <w:noProof/>
          <w:color w:val="2F5496" w:themeColor="accent1" w:themeShade="BF"/>
          <w:sz w:val="26"/>
          <w:szCs w:val="26"/>
          <w:shd w:val="clear" w:color="auto" w:fill="E6E6E6"/>
        </w:rPr>
        <w:drawing>
          <wp:inline distT="0" distB="0" distL="0" distR="0" wp14:anchorId="1D41D4E1" wp14:editId="5C9AD7E0">
            <wp:extent cx="2924475" cy="15303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9172" cy="1543273"/>
                    </a:xfrm>
                    <a:prstGeom prst="rect">
                      <a:avLst/>
                    </a:prstGeom>
                    <a:noFill/>
                    <a:ln>
                      <a:noFill/>
                    </a:ln>
                  </pic:spPr>
                </pic:pic>
              </a:graphicData>
            </a:graphic>
          </wp:inline>
        </w:drawing>
      </w:r>
    </w:p>
    <w:p w14:paraId="3243D1F7" w14:textId="7A60B6C4" w:rsidR="005936FB" w:rsidRDefault="005936FB"/>
    <w:p w14:paraId="330A6853" w14:textId="694DB668" w:rsidR="008A5181" w:rsidRPr="001D706E" w:rsidRDefault="003C343B" w:rsidP="007D05C4">
      <w:pPr>
        <w:spacing w:after="0"/>
        <w:jc w:val="center"/>
        <w:rPr>
          <w:b/>
          <w:bCs/>
          <w:sz w:val="40"/>
          <w:szCs w:val="40"/>
        </w:rPr>
      </w:pPr>
      <w:r w:rsidRPr="001D706E">
        <w:rPr>
          <w:b/>
          <w:bCs/>
          <w:sz w:val="40"/>
          <w:szCs w:val="40"/>
        </w:rPr>
        <w:t>AB</w:t>
      </w:r>
      <w:r w:rsidR="00D96F32" w:rsidRPr="001D706E">
        <w:rPr>
          <w:b/>
          <w:bCs/>
          <w:sz w:val="40"/>
          <w:szCs w:val="40"/>
        </w:rPr>
        <w:t xml:space="preserve"> </w:t>
      </w:r>
      <w:r w:rsidRPr="001D706E">
        <w:rPr>
          <w:b/>
          <w:bCs/>
          <w:sz w:val="40"/>
          <w:szCs w:val="40"/>
        </w:rPr>
        <w:t>2849</w:t>
      </w:r>
      <w:r w:rsidR="008A5181" w:rsidRPr="001D706E">
        <w:rPr>
          <w:b/>
          <w:bCs/>
          <w:sz w:val="40"/>
          <w:szCs w:val="40"/>
        </w:rPr>
        <w:t xml:space="preserve">: </w:t>
      </w:r>
      <w:r w:rsidRPr="001D706E">
        <w:rPr>
          <w:b/>
          <w:bCs/>
          <w:sz w:val="40"/>
          <w:szCs w:val="40"/>
        </w:rPr>
        <w:t xml:space="preserve">Promote Ownership by </w:t>
      </w:r>
    </w:p>
    <w:p w14:paraId="753CB7A3" w14:textId="1B73582D" w:rsidR="003C343B" w:rsidRPr="001D706E" w:rsidRDefault="003C343B" w:rsidP="007D05C4">
      <w:pPr>
        <w:spacing w:after="0"/>
        <w:jc w:val="center"/>
        <w:rPr>
          <w:b/>
          <w:bCs/>
          <w:sz w:val="40"/>
          <w:szCs w:val="40"/>
        </w:rPr>
      </w:pPr>
      <w:r w:rsidRPr="001D706E">
        <w:rPr>
          <w:b/>
          <w:bCs/>
          <w:sz w:val="40"/>
          <w:szCs w:val="40"/>
        </w:rPr>
        <w:t>Workers for Economic Recovery Act</w:t>
      </w:r>
    </w:p>
    <w:p w14:paraId="57942622" w14:textId="6987DAA3" w:rsidR="008A5181" w:rsidRPr="008A5181" w:rsidRDefault="008A5181" w:rsidP="007D05C4">
      <w:pPr>
        <w:spacing w:after="0"/>
        <w:jc w:val="center"/>
        <w:rPr>
          <w:sz w:val="40"/>
          <w:szCs w:val="40"/>
        </w:rPr>
      </w:pPr>
    </w:p>
    <w:p w14:paraId="52F5A3C0" w14:textId="77777777" w:rsidR="008A5181" w:rsidRPr="008A5181" w:rsidRDefault="008A5181" w:rsidP="007D05C4">
      <w:pPr>
        <w:spacing w:after="0"/>
        <w:jc w:val="center"/>
        <w:rPr>
          <w:sz w:val="40"/>
          <w:szCs w:val="40"/>
        </w:rPr>
      </w:pPr>
      <w:r w:rsidRPr="008A5181">
        <w:rPr>
          <w:sz w:val="40"/>
          <w:szCs w:val="40"/>
        </w:rPr>
        <w:t>Panel Packet</w:t>
      </w:r>
    </w:p>
    <w:p w14:paraId="1C23A738" w14:textId="410B9008" w:rsidR="008A5181" w:rsidRDefault="008A5181" w:rsidP="007D05C4">
      <w:pPr>
        <w:spacing w:after="0"/>
        <w:jc w:val="center"/>
        <w:rPr>
          <w:sz w:val="40"/>
          <w:szCs w:val="40"/>
        </w:rPr>
      </w:pPr>
      <w:r w:rsidRPr="008A5181">
        <w:rPr>
          <w:sz w:val="40"/>
          <w:szCs w:val="40"/>
        </w:rPr>
        <w:t>October 9, 2023</w:t>
      </w:r>
    </w:p>
    <w:p w14:paraId="73A14A63" w14:textId="0DAF9CBF" w:rsidR="007D05C4" w:rsidRDefault="007D05C4">
      <w:pPr>
        <w:rPr>
          <w:sz w:val="40"/>
          <w:szCs w:val="40"/>
        </w:rPr>
      </w:pPr>
      <w:r>
        <w:rPr>
          <w:sz w:val="40"/>
          <w:szCs w:val="40"/>
        </w:rPr>
        <w:br w:type="page"/>
      </w:r>
    </w:p>
    <w:p w14:paraId="444E2FAC" w14:textId="77777777" w:rsidR="005936FB" w:rsidRDefault="005936FB" w:rsidP="00F80016">
      <w:pPr>
        <w:spacing w:after="0"/>
        <w:jc w:val="center"/>
        <w:rPr>
          <w:b/>
          <w:bCs/>
          <w:sz w:val="28"/>
          <w:szCs w:val="28"/>
        </w:rPr>
      </w:pPr>
      <w:r w:rsidRPr="004A3502">
        <w:rPr>
          <w:noProof/>
          <w:color w:val="2B579A"/>
          <w:shd w:val="clear" w:color="auto" w:fill="E6E6E6"/>
        </w:rPr>
        <w:lastRenderedPageBreak/>
        <w:drawing>
          <wp:inline distT="0" distB="0" distL="0" distR="0" wp14:anchorId="307ACBBE" wp14:editId="63BD0A33">
            <wp:extent cx="1310552" cy="6858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8132" cy="695000"/>
                    </a:xfrm>
                    <a:prstGeom prst="rect">
                      <a:avLst/>
                    </a:prstGeom>
                    <a:noFill/>
                    <a:ln>
                      <a:noFill/>
                    </a:ln>
                  </pic:spPr>
                </pic:pic>
              </a:graphicData>
            </a:graphic>
          </wp:inline>
        </w:drawing>
      </w:r>
    </w:p>
    <w:p w14:paraId="3249ABE3" w14:textId="48857E61" w:rsidR="004A3502" w:rsidRPr="001D706E" w:rsidRDefault="004A3502" w:rsidP="00F80016">
      <w:pPr>
        <w:spacing w:after="0"/>
        <w:jc w:val="center"/>
        <w:rPr>
          <w:b/>
          <w:bCs/>
          <w:sz w:val="28"/>
          <w:szCs w:val="28"/>
        </w:rPr>
      </w:pPr>
      <w:r w:rsidRPr="001D706E">
        <w:rPr>
          <w:b/>
          <w:bCs/>
          <w:sz w:val="28"/>
          <w:szCs w:val="28"/>
        </w:rPr>
        <w:t>AB</w:t>
      </w:r>
      <w:r w:rsidR="00D96F32" w:rsidRPr="001D706E">
        <w:rPr>
          <w:b/>
          <w:bCs/>
          <w:sz w:val="28"/>
          <w:szCs w:val="28"/>
        </w:rPr>
        <w:t xml:space="preserve"> </w:t>
      </w:r>
      <w:r w:rsidRPr="001D706E">
        <w:rPr>
          <w:b/>
          <w:bCs/>
          <w:sz w:val="28"/>
          <w:szCs w:val="28"/>
        </w:rPr>
        <w:t xml:space="preserve">2849 </w:t>
      </w:r>
      <w:r w:rsidR="007D05C4" w:rsidRPr="001D706E">
        <w:rPr>
          <w:b/>
          <w:bCs/>
          <w:sz w:val="28"/>
          <w:szCs w:val="28"/>
        </w:rPr>
        <w:t xml:space="preserve">Worker Ownership </w:t>
      </w:r>
      <w:r w:rsidRPr="001D706E">
        <w:rPr>
          <w:b/>
          <w:bCs/>
          <w:sz w:val="28"/>
          <w:szCs w:val="28"/>
        </w:rPr>
        <w:t xml:space="preserve">Study </w:t>
      </w:r>
    </w:p>
    <w:p w14:paraId="36AB56E7" w14:textId="2B2CB1E8" w:rsidR="00F80016" w:rsidRPr="001D706E" w:rsidRDefault="007D05C4" w:rsidP="00F80016">
      <w:pPr>
        <w:spacing w:after="0"/>
        <w:jc w:val="center"/>
        <w:rPr>
          <w:b/>
          <w:bCs/>
          <w:sz w:val="28"/>
          <w:szCs w:val="28"/>
        </w:rPr>
      </w:pPr>
      <w:r w:rsidRPr="001D706E">
        <w:rPr>
          <w:b/>
          <w:bCs/>
          <w:sz w:val="28"/>
          <w:szCs w:val="28"/>
        </w:rPr>
        <w:t>Panel Notice and Agenda</w:t>
      </w:r>
    </w:p>
    <w:p w14:paraId="6CB1E01A" w14:textId="77777777" w:rsidR="00590480" w:rsidRDefault="00590480" w:rsidP="00F80016">
      <w:pPr>
        <w:spacing w:after="0"/>
        <w:jc w:val="center"/>
        <w:rPr>
          <w:sz w:val="28"/>
          <w:szCs w:val="28"/>
          <w:u w:val="single"/>
        </w:rPr>
      </w:pPr>
    </w:p>
    <w:p w14:paraId="5FE23C48" w14:textId="5F93E51F" w:rsidR="004A3502" w:rsidRPr="00E77B3D" w:rsidRDefault="004A3502" w:rsidP="00F80016">
      <w:pPr>
        <w:spacing w:after="0"/>
        <w:jc w:val="center"/>
        <w:rPr>
          <w:sz w:val="28"/>
          <w:szCs w:val="28"/>
          <w:u w:val="single"/>
        </w:rPr>
      </w:pPr>
      <w:r w:rsidRPr="00E77B3D">
        <w:rPr>
          <w:sz w:val="28"/>
          <w:szCs w:val="28"/>
          <w:u w:val="single"/>
        </w:rPr>
        <w:t xml:space="preserve">Meeting </w:t>
      </w:r>
      <w:r w:rsidR="002C27D2" w:rsidRPr="00E77B3D">
        <w:rPr>
          <w:sz w:val="28"/>
          <w:szCs w:val="28"/>
          <w:u w:val="single"/>
        </w:rPr>
        <w:t>Date and Time</w:t>
      </w:r>
    </w:p>
    <w:p w14:paraId="052F6CC7" w14:textId="799D1BC1" w:rsidR="004A3502" w:rsidRPr="004A3502" w:rsidRDefault="000652A1" w:rsidP="004A3502">
      <w:pPr>
        <w:spacing w:after="0"/>
        <w:jc w:val="center"/>
      </w:pPr>
      <w:r>
        <w:t>October 9</w:t>
      </w:r>
      <w:r w:rsidR="004A3502" w:rsidRPr="004A3502">
        <w:t xml:space="preserve">, 2023, at </w:t>
      </w:r>
      <w:r w:rsidR="005639DF">
        <w:t>9:30-11:30AM P</w:t>
      </w:r>
      <w:r w:rsidR="00DC29E5">
        <w:t>DT</w:t>
      </w:r>
    </w:p>
    <w:p w14:paraId="722FF5CA" w14:textId="640E3A90" w:rsidR="004A3502" w:rsidRDefault="004A3502" w:rsidP="004A3502">
      <w:pPr>
        <w:spacing w:after="0"/>
        <w:jc w:val="center"/>
        <w:rPr>
          <w:b/>
          <w:bCs/>
        </w:rPr>
      </w:pPr>
      <w:r w:rsidRPr="004A3502">
        <w:rPr>
          <w:b/>
          <w:bCs/>
        </w:rPr>
        <w:t xml:space="preserve">This is a public </w:t>
      </w:r>
      <w:r w:rsidR="00767577" w:rsidRPr="004A3502">
        <w:rPr>
          <w:b/>
          <w:bCs/>
        </w:rPr>
        <w:t>meeting</w:t>
      </w:r>
      <w:r w:rsidR="002E4C95">
        <w:rPr>
          <w:b/>
          <w:bCs/>
        </w:rPr>
        <w:t>. The panel members</w:t>
      </w:r>
      <w:r w:rsidRPr="004A3502">
        <w:rPr>
          <w:b/>
          <w:bCs/>
        </w:rPr>
        <w:t xml:space="preserve"> and the public may attend</w:t>
      </w:r>
      <w:r w:rsidR="00CB3AA6">
        <w:rPr>
          <w:b/>
          <w:bCs/>
        </w:rPr>
        <w:t xml:space="preserve"> in person or</w:t>
      </w:r>
      <w:r w:rsidRPr="004A3502">
        <w:rPr>
          <w:b/>
          <w:bCs/>
        </w:rPr>
        <w:t xml:space="preserve"> virtually</w:t>
      </w:r>
      <w:r w:rsidR="002E4C95">
        <w:rPr>
          <w:rStyle w:val="FootnoteReference"/>
          <w:b/>
          <w:bCs/>
        </w:rPr>
        <w:footnoteReference w:id="2"/>
      </w:r>
      <w:r w:rsidRPr="004A3502">
        <w:rPr>
          <w:b/>
          <w:bCs/>
        </w:rPr>
        <w:t>.</w:t>
      </w:r>
    </w:p>
    <w:p w14:paraId="38BD2805" w14:textId="77777777" w:rsidR="00627E64" w:rsidRPr="004A3502" w:rsidRDefault="00627E64" w:rsidP="004A3502">
      <w:pPr>
        <w:spacing w:after="0"/>
        <w:jc w:val="center"/>
        <w:rPr>
          <w:b/>
          <w:bCs/>
        </w:rPr>
      </w:pPr>
    </w:p>
    <w:p w14:paraId="34F52ADD" w14:textId="7330E17B" w:rsidR="004A3502" w:rsidRPr="00227D8E" w:rsidRDefault="008C525E" w:rsidP="004A3502">
      <w:pPr>
        <w:spacing w:after="0"/>
        <w:rPr>
          <w:b/>
          <w:bCs/>
          <w:u w:val="single"/>
        </w:rPr>
      </w:pPr>
      <w:r w:rsidRPr="00227D8E">
        <w:rPr>
          <w:b/>
          <w:bCs/>
          <w:u w:val="single"/>
        </w:rPr>
        <w:t>In</w:t>
      </w:r>
      <w:r w:rsidR="009909AF" w:rsidRPr="00227D8E">
        <w:rPr>
          <w:b/>
          <w:bCs/>
          <w:u w:val="single"/>
        </w:rPr>
        <w:t xml:space="preserve"> Person:</w:t>
      </w:r>
    </w:p>
    <w:p w14:paraId="75099FDB" w14:textId="77777777" w:rsidR="005773E2" w:rsidRPr="005773E2" w:rsidRDefault="005773E2" w:rsidP="005773E2">
      <w:pPr>
        <w:spacing w:after="0"/>
      </w:pPr>
      <w:r w:rsidRPr="005773E2">
        <w:t>CalEPA Byron Sher Auditorium, 2</w:t>
      </w:r>
      <w:r w:rsidRPr="005773E2">
        <w:rPr>
          <w:vertAlign w:val="superscript"/>
        </w:rPr>
        <w:t>nd</w:t>
      </w:r>
      <w:r w:rsidRPr="005773E2">
        <w:t xml:space="preserve"> Floor</w:t>
      </w:r>
    </w:p>
    <w:p w14:paraId="0D4689E6" w14:textId="77777777" w:rsidR="005773E2" w:rsidRPr="005773E2" w:rsidRDefault="005773E2" w:rsidP="005773E2">
      <w:pPr>
        <w:spacing w:after="0"/>
      </w:pPr>
      <w:r w:rsidRPr="005773E2">
        <w:t>1001 I Street, Sacramento, CA 95814</w:t>
      </w:r>
    </w:p>
    <w:p w14:paraId="301CE799" w14:textId="77777777" w:rsidR="00227D8E" w:rsidRDefault="00227D8E" w:rsidP="00227D8E">
      <w:pPr>
        <w:spacing w:after="0"/>
      </w:pPr>
    </w:p>
    <w:p w14:paraId="5E40FBF7" w14:textId="5FEDA502" w:rsidR="00227D8E" w:rsidRPr="00767577" w:rsidRDefault="00227D8E" w:rsidP="00227D8E">
      <w:pPr>
        <w:spacing w:after="0"/>
        <w:rPr>
          <w:b/>
          <w:bCs/>
          <w:u w:val="single"/>
        </w:rPr>
      </w:pPr>
      <w:r w:rsidRPr="00767577">
        <w:rPr>
          <w:b/>
          <w:bCs/>
          <w:u w:val="single"/>
        </w:rPr>
        <w:t>Virtual:</w:t>
      </w:r>
    </w:p>
    <w:p w14:paraId="3AE0220E" w14:textId="7C08B791" w:rsidR="00227D8E" w:rsidRPr="004A3502" w:rsidRDefault="008C0F22" w:rsidP="00227D8E">
      <w:pPr>
        <w:spacing w:after="0"/>
      </w:pPr>
      <w:r>
        <w:t>U</w:t>
      </w:r>
      <w:r w:rsidR="0072707F" w:rsidRPr="004A3502">
        <w:t xml:space="preserve">se the link </w:t>
      </w:r>
      <w:r w:rsidR="0072707F">
        <w:t>below</w:t>
      </w:r>
      <w:r w:rsidR="0072707F" w:rsidRPr="004A3502">
        <w:t xml:space="preserve"> and use the raise-hand feature during public comment to be called on. </w:t>
      </w:r>
    </w:p>
    <w:p w14:paraId="15825DA3" w14:textId="77777777" w:rsidR="004A0ABF" w:rsidRDefault="004A0ABF" w:rsidP="00365F59">
      <w:pPr>
        <w:spacing w:after="0"/>
      </w:pPr>
    </w:p>
    <w:p w14:paraId="1E55BE55" w14:textId="602DFFFF" w:rsidR="00365F59" w:rsidRDefault="00365F59" w:rsidP="00365F59">
      <w:pPr>
        <w:spacing w:after="0"/>
      </w:pPr>
      <w:r>
        <w:t>Please click the link below to join the webinar:</w:t>
      </w:r>
      <w:r w:rsidR="00D463EF">
        <w:t xml:space="preserve"> </w:t>
      </w:r>
      <w:hyperlink r:id="rId13" w:history="1">
        <w:r w:rsidRPr="00894483">
          <w:rPr>
            <w:rStyle w:val="Hyperlink"/>
          </w:rPr>
          <w:t>https://us06web.zoom.us/j/84753859309</w:t>
        </w:r>
      </w:hyperlink>
    </w:p>
    <w:p w14:paraId="60A72602" w14:textId="1898B0CB" w:rsidR="00902270" w:rsidRDefault="00365F59" w:rsidP="00902270">
      <w:pPr>
        <w:spacing w:after="0"/>
      </w:pPr>
      <w:r>
        <w:t>Or Telephone:</w:t>
      </w:r>
    </w:p>
    <w:p w14:paraId="5E73B94D" w14:textId="77777777" w:rsidR="00902270" w:rsidRDefault="00365F59" w:rsidP="00902270">
      <w:pPr>
        <w:spacing w:after="0"/>
        <w:ind w:firstLine="720"/>
      </w:pPr>
      <w:r>
        <w:t>USA 215 446 3656 US Toll</w:t>
      </w:r>
    </w:p>
    <w:p w14:paraId="10CFD569" w14:textId="665B7A67" w:rsidR="00365F59" w:rsidRDefault="00365F59" w:rsidP="00902270">
      <w:pPr>
        <w:spacing w:after="0"/>
        <w:ind w:firstLine="720"/>
      </w:pPr>
      <w:r>
        <w:t>USA 888 363 4734 US Toll-free</w:t>
      </w:r>
    </w:p>
    <w:p w14:paraId="103AC828" w14:textId="77777777" w:rsidR="00365F59" w:rsidRDefault="00365F59" w:rsidP="00902270">
      <w:pPr>
        <w:spacing w:after="0"/>
        <w:ind w:firstLine="720"/>
      </w:pPr>
      <w:r>
        <w:t>Conference code: 203062</w:t>
      </w:r>
    </w:p>
    <w:p w14:paraId="476B1CDC" w14:textId="77777777" w:rsidR="002C27D2" w:rsidRDefault="002C27D2" w:rsidP="004A3502">
      <w:pPr>
        <w:spacing w:after="0"/>
      </w:pPr>
    </w:p>
    <w:p w14:paraId="05F2C8A4" w14:textId="54C4BA8D" w:rsidR="004A3502" w:rsidRPr="004A3502" w:rsidRDefault="004A3502" w:rsidP="004A3502">
      <w:pPr>
        <w:spacing w:after="0"/>
      </w:pPr>
      <w:r w:rsidRPr="004A3502">
        <w:t xml:space="preserve">For assistance, log in and raise hand or contact </w:t>
      </w:r>
      <w:hyperlink r:id="rId14" w:history="1">
        <w:r w:rsidRPr="004A3502">
          <w:rPr>
            <w:color w:val="0563C1" w:themeColor="hyperlink"/>
            <w:u w:val="single"/>
          </w:rPr>
          <w:t>Communications@Labor.CA.GOV</w:t>
        </w:r>
      </w:hyperlink>
      <w:r w:rsidRPr="004A3502">
        <w:t xml:space="preserve"> or (916) 653-9900</w:t>
      </w:r>
    </w:p>
    <w:p w14:paraId="383DC5E6" w14:textId="77777777" w:rsidR="004A3502" w:rsidRPr="004A3502" w:rsidRDefault="004A3502" w:rsidP="004A3502">
      <w:pPr>
        <w:spacing w:after="0"/>
        <w:rPr>
          <w:b/>
          <w:bCs/>
        </w:rPr>
      </w:pPr>
    </w:p>
    <w:p w14:paraId="34DDD2A9" w14:textId="77777777" w:rsidR="004A3502" w:rsidRPr="004A3502" w:rsidRDefault="004A3502" w:rsidP="004A3502">
      <w:pPr>
        <w:spacing w:after="0"/>
        <w:rPr>
          <w:b/>
          <w:bCs/>
          <w:u w:val="single"/>
        </w:rPr>
      </w:pPr>
      <w:r w:rsidRPr="004A3502">
        <w:rPr>
          <w:b/>
          <w:bCs/>
          <w:u w:val="single"/>
        </w:rPr>
        <w:t>Agenda:</w:t>
      </w:r>
    </w:p>
    <w:tbl>
      <w:tblPr>
        <w:tblStyle w:val="TableGrid"/>
        <w:tblW w:w="10075" w:type="dxa"/>
        <w:jc w:val="center"/>
        <w:tblLook w:val="04A0" w:firstRow="1" w:lastRow="0" w:firstColumn="1" w:lastColumn="0" w:noHBand="0" w:noVBand="1"/>
      </w:tblPr>
      <w:tblGrid>
        <w:gridCol w:w="384"/>
        <w:gridCol w:w="5204"/>
        <w:gridCol w:w="4487"/>
      </w:tblGrid>
      <w:tr w:rsidR="004A3502" w:rsidRPr="004A3502" w14:paraId="40E393AC" w14:textId="77777777" w:rsidTr="00921FFA">
        <w:trPr>
          <w:trHeight w:val="512"/>
          <w:jc w:val="center"/>
        </w:trPr>
        <w:tc>
          <w:tcPr>
            <w:tcW w:w="384" w:type="dxa"/>
            <w:vAlign w:val="center"/>
          </w:tcPr>
          <w:p w14:paraId="3CE76986" w14:textId="77777777" w:rsidR="004A3502" w:rsidRPr="004A3502" w:rsidRDefault="004A3502" w:rsidP="004A3502">
            <w:r w:rsidRPr="004A3502">
              <w:t>1.</w:t>
            </w:r>
          </w:p>
        </w:tc>
        <w:tc>
          <w:tcPr>
            <w:tcW w:w="5204" w:type="dxa"/>
            <w:vAlign w:val="center"/>
          </w:tcPr>
          <w:p w14:paraId="14C80223" w14:textId="079B2870" w:rsidR="004A3502" w:rsidRPr="004A3502" w:rsidRDefault="004A3502" w:rsidP="004A3502">
            <w:r w:rsidRPr="004A3502">
              <w:t xml:space="preserve">Call to </w:t>
            </w:r>
            <w:r w:rsidR="00F4424D">
              <w:t>O</w:t>
            </w:r>
            <w:r w:rsidRPr="004A3502">
              <w:t xml:space="preserve">rder by </w:t>
            </w:r>
            <w:r w:rsidR="00F4424D">
              <w:t>C</w:t>
            </w:r>
            <w:r w:rsidRPr="004A3502">
              <w:t>hairperson (5 minutes)</w:t>
            </w:r>
          </w:p>
          <w:p w14:paraId="16C01AAB" w14:textId="51DF933D" w:rsidR="005929B2" w:rsidRPr="004A3502" w:rsidRDefault="004A3502" w:rsidP="0026333C">
            <w:pPr>
              <w:numPr>
                <w:ilvl w:val="0"/>
                <w:numId w:val="3"/>
              </w:numPr>
              <w:contextualSpacing/>
            </w:pPr>
            <w:r w:rsidRPr="004A3502">
              <w:t>Roll call</w:t>
            </w:r>
          </w:p>
        </w:tc>
        <w:tc>
          <w:tcPr>
            <w:tcW w:w="4487" w:type="dxa"/>
            <w:vAlign w:val="center"/>
          </w:tcPr>
          <w:p w14:paraId="62CBD627" w14:textId="7DF1B251" w:rsidR="004A3502" w:rsidRPr="004A3502" w:rsidRDefault="0040337C" w:rsidP="004A3502">
            <w:pPr>
              <w:rPr>
                <w:b/>
                <w:bCs/>
              </w:rPr>
            </w:pPr>
            <w:r>
              <w:t>Tara Lynn Gray</w:t>
            </w:r>
            <w:r w:rsidR="054C550B">
              <w:t xml:space="preserve">, </w:t>
            </w:r>
            <w:r w:rsidR="005D4BA2">
              <w:t>GO-Biz Office of Small Business Advocate</w:t>
            </w:r>
            <w:r w:rsidR="00E11E81">
              <w:t>,</w:t>
            </w:r>
            <w:r w:rsidR="005D4BA2">
              <w:t xml:space="preserve"> Director</w:t>
            </w:r>
          </w:p>
        </w:tc>
      </w:tr>
      <w:tr w:rsidR="004A3502" w:rsidRPr="004A3502" w14:paraId="25F2F037" w14:textId="77777777" w:rsidTr="00921FFA">
        <w:trPr>
          <w:jc w:val="center"/>
        </w:trPr>
        <w:tc>
          <w:tcPr>
            <w:tcW w:w="384" w:type="dxa"/>
            <w:vAlign w:val="center"/>
          </w:tcPr>
          <w:p w14:paraId="75A510D6" w14:textId="77777777" w:rsidR="004A3502" w:rsidRPr="004A3502" w:rsidRDefault="004A3502" w:rsidP="004A3502">
            <w:r w:rsidRPr="004A3502">
              <w:t>2.</w:t>
            </w:r>
          </w:p>
        </w:tc>
        <w:tc>
          <w:tcPr>
            <w:tcW w:w="5204" w:type="dxa"/>
            <w:vAlign w:val="center"/>
          </w:tcPr>
          <w:p w14:paraId="55AB1C3B" w14:textId="3C53A891" w:rsidR="004A3502" w:rsidRPr="004A3502" w:rsidRDefault="005929B2" w:rsidP="00BA5F1F">
            <w:pPr>
              <w:contextualSpacing/>
            </w:pPr>
            <w:r w:rsidRPr="004A3502">
              <w:t xml:space="preserve">Action to </w:t>
            </w:r>
            <w:r>
              <w:t>a</w:t>
            </w:r>
            <w:r w:rsidRPr="004A3502">
              <w:t xml:space="preserve">pprove </w:t>
            </w:r>
            <w:r w:rsidR="00894483">
              <w:t>October</w:t>
            </w:r>
            <w:r w:rsidRPr="004A3502">
              <w:t xml:space="preserve"> Panel Meeting Agenda</w:t>
            </w:r>
          </w:p>
        </w:tc>
        <w:tc>
          <w:tcPr>
            <w:tcW w:w="4487" w:type="dxa"/>
            <w:vAlign w:val="center"/>
          </w:tcPr>
          <w:p w14:paraId="2066E1D8" w14:textId="3C52D5CC" w:rsidR="004A3502" w:rsidRPr="004A3502" w:rsidRDefault="005929B2" w:rsidP="004A3502">
            <w:pPr>
              <w:rPr>
                <w:b/>
                <w:bCs/>
              </w:rPr>
            </w:pPr>
            <w:r>
              <w:t>Tara Lynn Gray</w:t>
            </w:r>
            <w:r w:rsidR="00D4A038">
              <w:t>,</w:t>
            </w:r>
            <w:r>
              <w:t xml:space="preserve"> GO-Biz Office of Small Business Advocate</w:t>
            </w:r>
            <w:r w:rsidR="00E11E81">
              <w:t>,</w:t>
            </w:r>
            <w:r>
              <w:t xml:space="preserve"> Director</w:t>
            </w:r>
          </w:p>
        </w:tc>
      </w:tr>
      <w:tr w:rsidR="004A3502" w:rsidRPr="004A3502" w14:paraId="530B07F9" w14:textId="77777777" w:rsidTr="00921FFA">
        <w:trPr>
          <w:trHeight w:val="359"/>
          <w:jc w:val="center"/>
        </w:trPr>
        <w:tc>
          <w:tcPr>
            <w:tcW w:w="384" w:type="dxa"/>
            <w:vAlign w:val="center"/>
          </w:tcPr>
          <w:p w14:paraId="73F6322A" w14:textId="77777777" w:rsidR="004A3502" w:rsidRPr="004A3502" w:rsidRDefault="004A3502" w:rsidP="004A3502">
            <w:r w:rsidRPr="004A3502">
              <w:t>3.</w:t>
            </w:r>
          </w:p>
        </w:tc>
        <w:tc>
          <w:tcPr>
            <w:tcW w:w="5204" w:type="dxa"/>
            <w:vAlign w:val="center"/>
          </w:tcPr>
          <w:p w14:paraId="46EF5A56" w14:textId="3CCE50E0" w:rsidR="005929B2" w:rsidRPr="004A3502" w:rsidRDefault="005929B2" w:rsidP="00BA5F1F">
            <w:r>
              <w:t>Action to Approve June Meeting Minutes</w:t>
            </w:r>
          </w:p>
        </w:tc>
        <w:tc>
          <w:tcPr>
            <w:tcW w:w="4487" w:type="dxa"/>
            <w:vAlign w:val="center"/>
          </w:tcPr>
          <w:p w14:paraId="6769706E" w14:textId="50E0BD10" w:rsidR="004A3502" w:rsidRPr="004A3502" w:rsidRDefault="005929B2" w:rsidP="004A3502">
            <w:pPr>
              <w:rPr>
                <w:b/>
                <w:bCs/>
              </w:rPr>
            </w:pPr>
            <w:r>
              <w:t>Tara Lynn Gray</w:t>
            </w:r>
            <w:r w:rsidR="48A88C9B">
              <w:t>,</w:t>
            </w:r>
            <w:r>
              <w:t xml:space="preserve"> GO-Biz Office of Small Business Advocate</w:t>
            </w:r>
            <w:r w:rsidR="00E11E81">
              <w:t>,</w:t>
            </w:r>
            <w:r>
              <w:t xml:space="preserve"> Director</w:t>
            </w:r>
          </w:p>
        </w:tc>
      </w:tr>
      <w:tr w:rsidR="000D750E" w:rsidRPr="004A3502" w14:paraId="7B2B762B" w14:textId="77777777" w:rsidTr="00921FFA">
        <w:trPr>
          <w:trHeight w:val="359"/>
          <w:jc w:val="center"/>
        </w:trPr>
        <w:tc>
          <w:tcPr>
            <w:tcW w:w="384" w:type="dxa"/>
            <w:vAlign w:val="center"/>
          </w:tcPr>
          <w:p w14:paraId="393A9CF9" w14:textId="4D615332" w:rsidR="000D750E" w:rsidRPr="004A3502" w:rsidRDefault="000D750E" w:rsidP="004A3502">
            <w:r>
              <w:t>4</w:t>
            </w:r>
          </w:p>
        </w:tc>
        <w:tc>
          <w:tcPr>
            <w:tcW w:w="5204" w:type="dxa"/>
            <w:vAlign w:val="center"/>
          </w:tcPr>
          <w:p w14:paraId="18A4D94C" w14:textId="4B640150" w:rsidR="000D750E" w:rsidRDefault="000D750E" w:rsidP="004A3502">
            <w:r>
              <w:t xml:space="preserve">Summary of </w:t>
            </w:r>
            <w:r w:rsidR="00F14C21">
              <w:t xml:space="preserve">Public Comment - </w:t>
            </w:r>
            <w:r w:rsidR="002554C0">
              <w:t xml:space="preserve">Initial Study Design </w:t>
            </w:r>
          </w:p>
        </w:tc>
        <w:tc>
          <w:tcPr>
            <w:tcW w:w="4487" w:type="dxa"/>
            <w:vAlign w:val="center"/>
          </w:tcPr>
          <w:p w14:paraId="0730EE1D" w14:textId="3EA35F51" w:rsidR="000D750E" w:rsidRDefault="000D750E" w:rsidP="004A3502">
            <w:r>
              <w:t>Jennifer Sturdy, Labor Agency, Deputy Secretary Evaluation</w:t>
            </w:r>
          </w:p>
        </w:tc>
      </w:tr>
      <w:tr w:rsidR="004A3502" w:rsidRPr="004A3502" w14:paraId="08C153F3" w14:textId="77777777" w:rsidTr="00921FFA">
        <w:trPr>
          <w:jc w:val="center"/>
        </w:trPr>
        <w:tc>
          <w:tcPr>
            <w:tcW w:w="384" w:type="dxa"/>
            <w:vAlign w:val="center"/>
          </w:tcPr>
          <w:p w14:paraId="693DB764" w14:textId="77777777" w:rsidR="004A3502" w:rsidRPr="004A3502" w:rsidRDefault="004A3502" w:rsidP="004A3502">
            <w:r w:rsidRPr="004A3502">
              <w:t>4.</w:t>
            </w:r>
          </w:p>
        </w:tc>
        <w:tc>
          <w:tcPr>
            <w:tcW w:w="5204" w:type="dxa"/>
            <w:vAlign w:val="center"/>
          </w:tcPr>
          <w:p w14:paraId="5588967C" w14:textId="24D238A9" w:rsidR="00AA6B58" w:rsidRPr="004A3502" w:rsidRDefault="00AB504F" w:rsidP="000D750E">
            <w:pPr>
              <w:contextualSpacing/>
            </w:pPr>
            <w:r>
              <w:t>Initial Study Design</w:t>
            </w:r>
          </w:p>
        </w:tc>
        <w:tc>
          <w:tcPr>
            <w:tcW w:w="4487" w:type="dxa"/>
            <w:vAlign w:val="center"/>
          </w:tcPr>
          <w:p w14:paraId="7401EBD6" w14:textId="7A3ED08D" w:rsidR="004A3502" w:rsidRPr="004A3502" w:rsidRDefault="00AA6B58" w:rsidP="004A3502">
            <w:r>
              <w:t xml:space="preserve">Professor </w:t>
            </w:r>
            <w:r w:rsidR="00336473">
              <w:t>David Levine</w:t>
            </w:r>
            <w:r w:rsidR="007503A3">
              <w:t>, UC Berkeley Institute of Business and Social Impact (IBSI)</w:t>
            </w:r>
            <w:r w:rsidR="00336473">
              <w:t xml:space="preserve"> </w:t>
            </w:r>
          </w:p>
        </w:tc>
      </w:tr>
      <w:tr w:rsidR="004A3502" w:rsidRPr="004A3502" w14:paraId="16B59136" w14:textId="77777777" w:rsidTr="00921FFA">
        <w:trPr>
          <w:jc w:val="center"/>
        </w:trPr>
        <w:tc>
          <w:tcPr>
            <w:tcW w:w="384" w:type="dxa"/>
            <w:vAlign w:val="center"/>
          </w:tcPr>
          <w:p w14:paraId="1A1435BB" w14:textId="4BB09FC8" w:rsidR="004A3502" w:rsidRPr="004A3502" w:rsidRDefault="00887728" w:rsidP="004A3502">
            <w:r>
              <w:t>5</w:t>
            </w:r>
            <w:r w:rsidR="004A3502" w:rsidRPr="004A3502">
              <w:t>.</w:t>
            </w:r>
          </w:p>
        </w:tc>
        <w:tc>
          <w:tcPr>
            <w:tcW w:w="5204" w:type="dxa"/>
            <w:vAlign w:val="center"/>
          </w:tcPr>
          <w:p w14:paraId="145DFF48" w14:textId="1862C4E9" w:rsidR="00AA6B58" w:rsidRPr="004A3502" w:rsidRDefault="004A3502" w:rsidP="0026333C">
            <w:r w:rsidRPr="004A3502">
              <w:t>Opportunity for panel members to request agenda items for future panel meetings</w:t>
            </w:r>
          </w:p>
        </w:tc>
        <w:tc>
          <w:tcPr>
            <w:tcW w:w="4487" w:type="dxa"/>
            <w:vAlign w:val="center"/>
          </w:tcPr>
          <w:p w14:paraId="75173768" w14:textId="5943F86B" w:rsidR="004A3502" w:rsidRPr="004A3502" w:rsidRDefault="002B76EA" w:rsidP="004A3502">
            <w:r>
              <w:t>Tara Lynn Gray, GO-Biz Office of Small Business Advocate, Director</w:t>
            </w:r>
          </w:p>
        </w:tc>
      </w:tr>
      <w:tr w:rsidR="004A3502" w:rsidRPr="004A3502" w14:paraId="0FE036F3" w14:textId="77777777" w:rsidTr="00921FFA">
        <w:trPr>
          <w:jc w:val="center"/>
        </w:trPr>
        <w:tc>
          <w:tcPr>
            <w:tcW w:w="384" w:type="dxa"/>
            <w:vAlign w:val="center"/>
          </w:tcPr>
          <w:p w14:paraId="4E9084FB" w14:textId="51EE9CB0" w:rsidR="004A3502" w:rsidRPr="004A3502" w:rsidRDefault="00887728" w:rsidP="004A3502">
            <w:r>
              <w:t>6</w:t>
            </w:r>
            <w:r w:rsidR="004A3502" w:rsidRPr="004A3502">
              <w:t>.</w:t>
            </w:r>
          </w:p>
        </w:tc>
        <w:tc>
          <w:tcPr>
            <w:tcW w:w="5204" w:type="dxa"/>
            <w:vAlign w:val="center"/>
          </w:tcPr>
          <w:p w14:paraId="194A6C26" w14:textId="5BEEBFF4" w:rsidR="004A3502" w:rsidRPr="004A3502" w:rsidRDefault="004A3502" w:rsidP="004A3502">
            <w:r w:rsidRPr="004A3502">
              <w:t xml:space="preserve">Public Comment on </w:t>
            </w:r>
            <w:r w:rsidR="0026333C" w:rsidRPr="004A3502">
              <w:t>Non-Agenda</w:t>
            </w:r>
            <w:r w:rsidRPr="004A3502">
              <w:t xml:space="preserve"> Items (5 minutes)</w:t>
            </w:r>
          </w:p>
        </w:tc>
        <w:tc>
          <w:tcPr>
            <w:tcW w:w="4487" w:type="dxa"/>
            <w:vAlign w:val="center"/>
          </w:tcPr>
          <w:p w14:paraId="5723B4E9" w14:textId="58C1F35D" w:rsidR="004A3502" w:rsidRPr="004A3502" w:rsidRDefault="00E10D7F" w:rsidP="004A3502">
            <w:r>
              <w:t>Tara Lynn Gray</w:t>
            </w:r>
            <w:r w:rsidR="62D34D07">
              <w:t>,</w:t>
            </w:r>
            <w:r>
              <w:t xml:space="preserve"> GO-Biz Office of Small Business Advocate</w:t>
            </w:r>
            <w:r w:rsidR="00E11E81">
              <w:t>,</w:t>
            </w:r>
            <w:r>
              <w:t xml:space="preserve"> Director</w:t>
            </w:r>
          </w:p>
        </w:tc>
      </w:tr>
      <w:tr w:rsidR="004A3502" w:rsidRPr="004A3502" w14:paraId="33619E26" w14:textId="77777777" w:rsidTr="00921FFA">
        <w:trPr>
          <w:jc w:val="center"/>
        </w:trPr>
        <w:tc>
          <w:tcPr>
            <w:tcW w:w="384" w:type="dxa"/>
            <w:vAlign w:val="center"/>
          </w:tcPr>
          <w:p w14:paraId="27A8B5C3" w14:textId="49FDEE65" w:rsidR="004A3502" w:rsidRPr="004A3502" w:rsidRDefault="00887728" w:rsidP="004A3502">
            <w:r>
              <w:t>7</w:t>
            </w:r>
            <w:r w:rsidR="004A3502" w:rsidRPr="004A3502">
              <w:t>.</w:t>
            </w:r>
          </w:p>
        </w:tc>
        <w:tc>
          <w:tcPr>
            <w:tcW w:w="5204" w:type="dxa"/>
            <w:vAlign w:val="center"/>
          </w:tcPr>
          <w:p w14:paraId="0E51B722" w14:textId="31E62961" w:rsidR="00AA6B58" w:rsidRPr="004A3502" w:rsidRDefault="004A3502" w:rsidP="0026333C">
            <w:r w:rsidRPr="004A3502">
              <w:t>Public meeting adjourns</w:t>
            </w:r>
          </w:p>
        </w:tc>
        <w:tc>
          <w:tcPr>
            <w:tcW w:w="4487" w:type="dxa"/>
            <w:vAlign w:val="center"/>
          </w:tcPr>
          <w:p w14:paraId="6FEB5D27" w14:textId="77777777" w:rsidR="004A3502" w:rsidRPr="004A3502" w:rsidRDefault="004A3502" w:rsidP="004A3502"/>
        </w:tc>
      </w:tr>
    </w:tbl>
    <w:p w14:paraId="41E791E2" w14:textId="77777777" w:rsidR="000A5434" w:rsidRPr="00333292" w:rsidRDefault="000A5434" w:rsidP="00590480">
      <w:pPr>
        <w:jc w:val="both"/>
        <w:rPr>
          <w:i/>
          <w:iCs/>
        </w:rPr>
      </w:pPr>
      <w:r w:rsidRPr="00333292">
        <w:rPr>
          <w:i/>
          <w:iCs/>
        </w:rPr>
        <w:lastRenderedPageBreak/>
        <w:t xml:space="preserve">Meetings are open to the public except when specifically noticed otherwise in accordance with the Open Meeting Act. All times when stated are approximate and subject to change without prior notice at the discretion of the </w:t>
      </w:r>
      <w:r>
        <w:rPr>
          <w:i/>
          <w:iCs/>
        </w:rPr>
        <w:t>Panel</w:t>
      </w:r>
      <w:r w:rsidRPr="00333292">
        <w:rPr>
          <w:i/>
          <w:iCs/>
        </w:rPr>
        <w:t xml:space="preserve"> unless listed as “time certain.” Items may be taken out of order to maintain a quorum, accommodate a speaker, or for convenience. Action may be taken on any item listed on this agenda, including information-only items. The meeting may be canceled without notice.</w:t>
      </w:r>
    </w:p>
    <w:p w14:paraId="6BD46829" w14:textId="77777777" w:rsidR="000A5434" w:rsidRPr="00333292" w:rsidRDefault="000A5434" w:rsidP="00590480">
      <w:pPr>
        <w:jc w:val="both"/>
        <w:rPr>
          <w:i/>
          <w:iCs/>
        </w:rPr>
      </w:pPr>
      <w:r w:rsidRPr="00333292">
        <w:rPr>
          <w:i/>
          <w:iCs/>
        </w:rPr>
        <w:t>Members of the public can address the board during the public comment session. Public comments will also be taken on agenda items at the time the item is heard and prior to the Board taking any action on said items. Total time allocated for public comment may be limited at the discretion of the board chair.</w:t>
      </w:r>
    </w:p>
    <w:p w14:paraId="4EACDDA9" w14:textId="77777777" w:rsidR="000A5434" w:rsidRPr="00333292" w:rsidRDefault="000A5434" w:rsidP="00590480">
      <w:pPr>
        <w:jc w:val="both"/>
        <w:rPr>
          <w:i/>
          <w:iCs/>
        </w:rPr>
      </w:pPr>
      <w:r w:rsidRPr="00333292">
        <w:rPr>
          <w:i/>
          <w:iCs/>
        </w:rPr>
        <w:t>Members of the public may, but are not obligated to, provide their names or personal information as a condition of observing or participating in the meeting. When signing into the Zoom platform, participants may be asked for their name and email address. Participants who choose not to provide their names will need to provide a unique identifier such as their initials or another alternative, so that the meeting moderator can identify individuals who wish to make public comment; participants who choose not to provide their email address may utilize a fictitious email address like in the following sample format: XXXXX@mailinator.com or by calling in (instructions included in the Zoom meeting link above).</w:t>
      </w:r>
    </w:p>
    <w:p w14:paraId="6E7C5A86" w14:textId="77777777" w:rsidR="00590480" w:rsidRDefault="000A5434" w:rsidP="00590480">
      <w:pPr>
        <w:jc w:val="both"/>
        <w:rPr>
          <w:i/>
          <w:iCs/>
        </w:rPr>
      </w:pPr>
      <w:r w:rsidRPr="00333292">
        <w:rPr>
          <w:i/>
          <w:iCs/>
        </w:rPr>
        <w:t xml:space="preserve">This Notice/Agenda of Panel Meeting and related documents are available on the LWDA website at </w:t>
      </w:r>
      <w:hyperlink r:id="rId15" w:history="1">
        <w:r w:rsidRPr="00333292">
          <w:rPr>
            <w:rStyle w:val="Hyperlink"/>
            <w:i/>
            <w:iCs/>
          </w:rPr>
          <w:t>https://www.labor.ca.gov/promote-ownership-by-workers-for-economic-recovery-act-panel</w:t>
        </w:r>
      </w:hyperlink>
      <w:r w:rsidRPr="00333292">
        <w:rPr>
          <w:i/>
          <w:iCs/>
        </w:rPr>
        <w:t>.</w:t>
      </w:r>
      <w:r w:rsidR="00590480">
        <w:rPr>
          <w:i/>
          <w:iCs/>
        </w:rPr>
        <w:t xml:space="preserve"> </w:t>
      </w:r>
    </w:p>
    <w:p w14:paraId="58C08478" w14:textId="33A9B38D" w:rsidR="000A5434" w:rsidRPr="00333292" w:rsidRDefault="000A5434" w:rsidP="00590480">
      <w:pPr>
        <w:jc w:val="both"/>
        <w:rPr>
          <w:i/>
          <w:iCs/>
        </w:rPr>
      </w:pPr>
      <w:r w:rsidRPr="00333292">
        <w:rPr>
          <w:i/>
          <w:iCs/>
        </w:rPr>
        <w:t>Please continue to access the LWDA website for current and updated information.</w:t>
      </w:r>
    </w:p>
    <w:p w14:paraId="01517350" w14:textId="77777777" w:rsidR="000A5434" w:rsidRDefault="000A5434">
      <w:pPr>
        <w:rPr>
          <w:rFonts w:asciiTheme="majorHAnsi" w:eastAsiaTheme="majorEastAsia" w:hAnsiTheme="majorHAnsi" w:cstheme="majorBidi"/>
          <w:color w:val="2F5496" w:themeColor="accent1" w:themeShade="BF"/>
          <w:sz w:val="40"/>
          <w:szCs w:val="40"/>
        </w:rPr>
      </w:pPr>
      <w:r>
        <w:rPr>
          <w:sz w:val="40"/>
          <w:szCs w:val="40"/>
        </w:rPr>
        <w:br w:type="page"/>
      </w:r>
    </w:p>
    <w:p w14:paraId="6320E958" w14:textId="2EA0C58D" w:rsidR="00651BE0" w:rsidRDefault="005936FB" w:rsidP="00651BE0">
      <w:pPr>
        <w:spacing w:after="0"/>
        <w:jc w:val="center"/>
        <w:rPr>
          <w:sz w:val="28"/>
          <w:szCs w:val="28"/>
        </w:rPr>
      </w:pPr>
      <w:r w:rsidRPr="00C862C6">
        <w:rPr>
          <w:rFonts w:asciiTheme="majorHAnsi" w:eastAsiaTheme="majorEastAsia" w:hAnsiTheme="majorHAnsi" w:cstheme="majorBidi"/>
          <w:noProof/>
          <w:color w:val="2F5496" w:themeColor="accent1" w:themeShade="BF"/>
          <w:sz w:val="32"/>
          <w:szCs w:val="32"/>
          <w:shd w:val="clear" w:color="auto" w:fill="E6E6E6"/>
        </w:rPr>
        <w:lastRenderedPageBreak/>
        <w:drawing>
          <wp:inline distT="0" distB="0" distL="0" distR="0" wp14:anchorId="68C785B1" wp14:editId="699DC558">
            <wp:extent cx="1686730" cy="8826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1437" cy="890346"/>
                    </a:xfrm>
                    <a:prstGeom prst="rect">
                      <a:avLst/>
                    </a:prstGeom>
                    <a:noFill/>
                    <a:ln>
                      <a:noFill/>
                    </a:ln>
                  </pic:spPr>
                </pic:pic>
              </a:graphicData>
            </a:graphic>
          </wp:inline>
        </w:drawing>
      </w:r>
    </w:p>
    <w:p w14:paraId="6058D6AD" w14:textId="77777777" w:rsidR="005936FB" w:rsidRDefault="005936FB" w:rsidP="00651BE0">
      <w:pPr>
        <w:spacing w:after="0"/>
        <w:jc w:val="center"/>
        <w:rPr>
          <w:b/>
          <w:bCs/>
          <w:sz w:val="28"/>
          <w:szCs w:val="28"/>
        </w:rPr>
      </w:pPr>
    </w:p>
    <w:p w14:paraId="35A5208F" w14:textId="1F782CBB" w:rsidR="00651BE0" w:rsidRPr="001D706E" w:rsidRDefault="00651BE0" w:rsidP="00651BE0">
      <w:pPr>
        <w:spacing w:after="0"/>
        <w:jc w:val="center"/>
        <w:rPr>
          <w:b/>
          <w:bCs/>
          <w:sz w:val="28"/>
          <w:szCs w:val="28"/>
        </w:rPr>
      </w:pPr>
      <w:r w:rsidRPr="001D706E">
        <w:rPr>
          <w:b/>
          <w:bCs/>
          <w:sz w:val="28"/>
          <w:szCs w:val="28"/>
        </w:rPr>
        <w:t xml:space="preserve">AB 2849 Worker Ownership Study </w:t>
      </w:r>
    </w:p>
    <w:p w14:paraId="1ADEE013" w14:textId="048314D3" w:rsidR="00651BE0" w:rsidRPr="001D706E" w:rsidRDefault="00651BE0" w:rsidP="00651BE0">
      <w:pPr>
        <w:spacing w:after="0"/>
        <w:jc w:val="center"/>
        <w:rPr>
          <w:b/>
          <w:bCs/>
          <w:sz w:val="28"/>
          <w:szCs w:val="28"/>
        </w:rPr>
      </w:pPr>
      <w:r w:rsidRPr="001D706E">
        <w:rPr>
          <w:b/>
          <w:bCs/>
          <w:sz w:val="28"/>
          <w:szCs w:val="28"/>
        </w:rPr>
        <w:t>Table of Contents</w:t>
      </w:r>
    </w:p>
    <w:p w14:paraId="2F30E8F9" w14:textId="77777777" w:rsidR="001D706E" w:rsidRPr="001D706E" w:rsidRDefault="001D706E" w:rsidP="00651BE0">
      <w:pPr>
        <w:spacing w:after="0"/>
        <w:jc w:val="center"/>
        <w:rPr>
          <w:b/>
          <w:bCs/>
          <w:sz w:val="28"/>
          <w:szCs w:val="28"/>
        </w:rPr>
      </w:pPr>
    </w:p>
    <w:p w14:paraId="386601D0" w14:textId="510E5DCA" w:rsidR="001D706E" w:rsidRPr="001D706E" w:rsidRDefault="001D706E" w:rsidP="00651BE0">
      <w:pPr>
        <w:spacing w:after="0"/>
        <w:jc w:val="center"/>
        <w:rPr>
          <w:b/>
          <w:bCs/>
          <w:sz w:val="28"/>
          <w:szCs w:val="28"/>
        </w:rPr>
      </w:pPr>
      <w:r w:rsidRPr="001D706E">
        <w:rPr>
          <w:b/>
          <w:bCs/>
          <w:sz w:val="28"/>
          <w:szCs w:val="28"/>
        </w:rPr>
        <w:t>Panel Meeting</w:t>
      </w:r>
    </w:p>
    <w:p w14:paraId="33C28725" w14:textId="693BDBA4" w:rsidR="001D706E" w:rsidRPr="001D706E" w:rsidRDefault="001D706E" w:rsidP="00651BE0">
      <w:pPr>
        <w:spacing w:after="0"/>
        <w:jc w:val="center"/>
        <w:rPr>
          <w:b/>
          <w:bCs/>
          <w:sz w:val="28"/>
          <w:szCs w:val="28"/>
        </w:rPr>
      </w:pPr>
      <w:r w:rsidRPr="001D706E">
        <w:rPr>
          <w:b/>
          <w:bCs/>
          <w:sz w:val="28"/>
          <w:szCs w:val="28"/>
        </w:rPr>
        <w:t>October 9, 2023</w:t>
      </w:r>
    </w:p>
    <w:p w14:paraId="035A11BE" w14:textId="77777777" w:rsidR="00651BE0" w:rsidRDefault="00651BE0" w:rsidP="00C862C6">
      <w:pPr>
        <w:jc w:val="center"/>
        <w:rPr>
          <w:b/>
          <w:bCs/>
          <w:sz w:val="26"/>
          <w:szCs w:val="26"/>
          <w:u w:val="single"/>
        </w:rPr>
      </w:pPr>
    </w:p>
    <w:p w14:paraId="1E805F87" w14:textId="7346EF5F" w:rsidR="00C862C6" w:rsidRPr="001D706E" w:rsidRDefault="00C862C6" w:rsidP="001D706E">
      <w:pPr>
        <w:spacing w:after="0"/>
        <w:jc w:val="center"/>
        <w:rPr>
          <w:sz w:val="26"/>
          <w:szCs w:val="26"/>
          <w:u w:val="single"/>
        </w:rPr>
      </w:pPr>
      <w:r w:rsidRPr="001D706E">
        <w:rPr>
          <w:sz w:val="26"/>
          <w:szCs w:val="26"/>
          <w:u w:val="single"/>
        </w:rPr>
        <w:t>PANEL MATTERS</w:t>
      </w:r>
    </w:p>
    <w:p w14:paraId="3DDD7CC2" w14:textId="662C9AA1" w:rsidR="00C862C6" w:rsidRPr="001D706E" w:rsidRDefault="00466743" w:rsidP="001D706E">
      <w:pPr>
        <w:spacing w:after="0"/>
        <w:jc w:val="center"/>
      </w:pPr>
      <w:r w:rsidRPr="001D706E">
        <w:t>June</w:t>
      </w:r>
      <w:r w:rsidR="00DC29E5" w:rsidRPr="001D706E">
        <w:t xml:space="preserve"> 13, </w:t>
      </w:r>
      <w:proofErr w:type="gramStart"/>
      <w:r w:rsidR="00DC29E5" w:rsidRPr="001D706E">
        <w:t>2023</w:t>
      </w:r>
      <w:proofErr w:type="gramEnd"/>
      <w:r w:rsidRPr="001D706E">
        <w:t xml:space="preserve"> Meeting Minutes</w:t>
      </w:r>
    </w:p>
    <w:p w14:paraId="4FB4B920" w14:textId="77777777" w:rsidR="001D706E" w:rsidRDefault="001D706E" w:rsidP="001D706E">
      <w:pPr>
        <w:spacing w:after="0"/>
        <w:jc w:val="center"/>
        <w:rPr>
          <w:sz w:val="26"/>
          <w:szCs w:val="26"/>
          <w:u w:val="single"/>
        </w:rPr>
      </w:pPr>
    </w:p>
    <w:p w14:paraId="478659B0" w14:textId="602D94DD" w:rsidR="00C862C6" w:rsidRPr="001D706E" w:rsidRDefault="00C862C6" w:rsidP="001D706E">
      <w:pPr>
        <w:spacing w:after="0"/>
        <w:jc w:val="center"/>
        <w:rPr>
          <w:sz w:val="26"/>
          <w:szCs w:val="26"/>
          <w:u w:val="single"/>
        </w:rPr>
      </w:pPr>
      <w:r w:rsidRPr="001D706E">
        <w:rPr>
          <w:sz w:val="26"/>
          <w:szCs w:val="26"/>
          <w:u w:val="single"/>
        </w:rPr>
        <w:t>OTHER MATTERS</w:t>
      </w:r>
    </w:p>
    <w:p w14:paraId="6A1C790E" w14:textId="6A05B4AD" w:rsidR="00C862C6" w:rsidRPr="009072B7" w:rsidRDefault="00DA3ACF" w:rsidP="001D706E">
      <w:pPr>
        <w:spacing w:after="0"/>
        <w:jc w:val="center"/>
      </w:pPr>
      <w:r w:rsidRPr="001D706E">
        <w:t>Meeting Location and Directions</w:t>
      </w:r>
      <w:r w:rsidR="00C862C6">
        <w:rPr>
          <w:sz w:val="40"/>
          <w:szCs w:val="40"/>
        </w:rPr>
        <w:br w:type="page"/>
      </w:r>
    </w:p>
    <w:p w14:paraId="009E6120" w14:textId="77777777" w:rsidR="00354D6D" w:rsidRPr="001D706E" w:rsidRDefault="00354D6D" w:rsidP="00354D6D">
      <w:pPr>
        <w:spacing w:after="0" w:line="240" w:lineRule="auto"/>
        <w:contextualSpacing/>
        <w:jc w:val="center"/>
        <w:rPr>
          <w:b/>
          <w:bCs/>
          <w:sz w:val="28"/>
          <w:szCs w:val="28"/>
        </w:rPr>
      </w:pPr>
      <w:bookmarkStart w:id="0" w:name="_Memorandum_1"/>
      <w:bookmarkEnd w:id="0"/>
      <w:r w:rsidRPr="001D706E">
        <w:rPr>
          <w:b/>
          <w:bCs/>
          <w:sz w:val="28"/>
          <w:szCs w:val="28"/>
        </w:rPr>
        <w:lastRenderedPageBreak/>
        <w:t>LABOR &amp; WORKFORCE DEVELOPMENT AGENCY</w:t>
      </w:r>
    </w:p>
    <w:p w14:paraId="2F78FAA7" w14:textId="1828EFA3" w:rsidR="00796B41" w:rsidRPr="001D706E" w:rsidRDefault="00796B41" w:rsidP="00796B41">
      <w:pPr>
        <w:spacing w:after="0" w:line="240" w:lineRule="auto"/>
        <w:contextualSpacing/>
        <w:jc w:val="center"/>
        <w:rPr>
          <w:b/>
          <w:bCs/>
          <w:sz w:val="28"/>
          <w:szCs w:val="28"/>
        </w:rPr>
      </w:pPr>
      <w:r w:rsidRPr="001D706E">
        <w:rPr>
          <w:b/>
          <w:bCs/>
          <w:sz w:val="28"/>
          <w:szCs w:val="28"/>
        </w:rPr>
        <w:t>AB</w:t>
      </w:r>
      <w:r w:rsidR="00D54948" w:rsidRPr="001D706E">
        <w:rPr>
          <w:b/>
          <w:bCs/>
          <w:sz w:val="28"/>
          <w:szCs w:val="28"/>
        </w:rPr>
        <w:t xml:space="preserve"> </w:t>
      </w:r>
      <w:r w:rsidRPr="001D706E">
        <w:rPr>
          <w:b/>
          <w:bCs/>
          <w:sz w:val="28"/>
          <w:szCs w:val="28"/>
        </w:rPr>
        <w:t xml:space="preserve">2849 </w:t>
      </w:r>
      <w:r w:rsidR="007D05C4" w:rsidRPr="001D706E">
        <w:rPr>
          <w:b/>
          <w:bCs/>
          <w:sz w:val="28"/>
          <w:szCs w:val="28"/>
        </w:rPr>
        <w:t xml:space="preserve">Worker Ownership Study </w:t>
      </w:r>
    </w:p>
    <w:p w14:paraId="7B171D2B" w14:textId="597161DA" w:rsidR="006C447B" w:rsidRPr="001D706E" w:rsidRDefault="007D05C4" w:rsidP="006C447B">
      <w:pPr>
        <w:spacing w:after="0" w:line="240" w:lineRule="auto"/>
        <w:contextualSpacing/>
        <w:jc w:val="center"/>
        <w:rPr>
          <w:b/>
          <w:bCs/>
          <w:sz w:val="28"/>
          <w:szCs w:val="28"/>
        </w:rPr>
      </w:pPr>
      <w:r w:rsidRPr="001D706E">
        <w:rPr>
          <w:b/>
          <w:bCs/>
          <w:sz w:val="28"/>
          <w:szCs w:val="28"/>
        </w:rPr>
        <w:t>Panel Meeting Minutes</w:t>
      </w:r>
    </w:p>
    <w:p w14:paraId="44660464" w14:textId="77777777" w:rsidR="00E77B3D" w:rsidRPr="001D706E" w:rsidRDefault="00E77B3D" w:rsidP="00E77B3D">
      <w:pPr>
        <w:spacing w:after="0" w:line="240" w:lineRule="auto"/>
        <w:contextualSpacing/>
        <w:jc w:val="center"/>
        <w:rPr>
          <w:b/>
          <w:bCs/>
          <w:sz w:val="28"/>
          <w:szCs w:val="28"/>
        </w:rPr>
      </w:pPr>
      <w:r w:rsidRPr="001D706E">
        <w:rPr>
          <w:b/>
          <w:bCs/>
          <w:sz w:val="28"/>
          <w:szCs w:val="28"/>
        </w:rPr>
        <w:t xml:space="preserve">June 13, 2023 </w:t>
      </w:r>
    </w:p>
    <w:p w14:paraId="1501A4AC" w14:textId="77777777" w:rsidR="006C447B" w:rsidRPr="00796B41" w:rsidRDefault="006C447B" w:rsidP="00796B41">
      <w:pPr>
        <w:spacing w:after="0" w:line="240" w:lineRule="auto"/>
        <w:contextualSpacing/>
        <w:jc w:val="center"/>
        <w:rPr>
          <w:b/>
          <w:bCs/>
        </w:rPr>
      </w:pPr>
    </w:p>
    <w:p w14:paraId="30F39675" w14:textId="2B1F442C" w:rsidR="00796B41" w:rsidRPr="00796B41" w:rsidRDefault="003652B4" w:rsidP="00796B41">
      <w:pPr>
        <w:spacing w:after="0" w:line="240" w:lineRule="auto"/>
        <w:contextualSpacing/>
        <w:jc w:val="center"/>
        <w:rPr>
          <w:b/>
          <w:bCs/>
        </w:rPr>
      </w:pPr>
      <w:r>
        <w:t xml:space="preserve">Video recording available at: </w:t>
      </w:r>
      <w:hyperlink r:id="rId17" w:history="1">
        <w:r w:rsidRPr="00D2005C">
          <w:rPr>
            <w:rStyle w:val="Hyperlink"/>
            <w:b/>
            <w:bCs/>
          </w:rPr>
          <w:t>https://www.youtube.com/watch?v=8a5bOTEAmn0</w:t>
        </w:r>
      </w:hyperlink>
      <w:r w:rsidR="00796B41" w:rsidRPr="00796B41">
        <w:rPr>
          <w:b/>
          <w:bCs/>
        </w:rPr>
        <w:t xml:space="preserve"> </w:t>
      </w:r>
    </w:p>
    <w:p w14:paraId="0BDFC1A0" w14:textId="77777777" w:rsidR="00796B41" w:rsidRPr="00796B41" w:rsidRDefault="00796B41" w:rsidP="00796B41">
      <w:pPr>
        <w:spacing w:after="0" w:line="240" w:lineRule="auto"/>
        <w:contextualSpacing/>
      </w:pPr>
    </w:p>
    <w:p w14:paraId="2213D6AB" w14:textId="77777777" w:rsidR="00796B41" w:rsidRPr="00796B41" w:rsidRDefault="00796B41" w:rsidP="00796B41">
      <w:pPr>
        <w:spacing w:after="0" w:line="240" w:lineRule="auto"/>
        <w:contextualSpacing/>
        <w:rPr>
          <w:b/>
          <w:bCs/>
        </w:rPr>
      </w:pPr>
      <w:r w:rsidRPr="00796B41">
        <w:rPr>
          <w:b/>
          <w:bCs/>
        </w:rPr>
        <w:t>Open Session</w:t>
      </w:r>
    </w:p>
    <w:p w14:paraId="3920EA2F" w14:textId="2DAF6618" w:rsidR="00796B41" w:rsidRPr="00796B41" w:rsidRDefault="00796B41" w:rsidP="00796B41">
      <w:pPr>
        <w:spacing w:after="0" w:line="240" w:lineRule="auto"/>
        <w:contextualSpacing/>
      </w:pPr>
      <w:r>
        <w:t>The AB</w:t>
      </w:r>
      <w:r w:rsidR="00D54948">
        <w:t xml:space="preserve"> </w:t>
      </w:r>
      <w:r>
        <w:t xml:space="preserve">2849 Study Panel meeting convened at 3:00 p.m., June 13, 2023, with </w:t>
      </w:r>
      <w:r w:rsidR="6B388B3C">
        <w:t>A</w:t>
      </w:r>
      <w:r>
        <w:t xml:space="preserve">cting Chair Jessica Pitt presiding. </w:t>
      </w:r>
    </w:p>
    <w:p w14:paraId="3EC4F167" w14:textId="77777777" w:rsidR="00796B41" w:rsidRPr="00796B41" w:rsidRDefault="00796B41" w:rsidP="00796B41">
      <w:pPr>
        <w:spacing w:after="0" w:line="240" w:lineRule="auto"/>
        <w:contextualSpacing/>
      </w:pPr>
    </w:p>
    <w:p w14:paraId="246DDE93" w14:textId="77777777" w:rsidR="00796B41" w:rsidRPr="00796B41" w:rsidRDefault="00796B41" w:rsidP="00796B41">
      <w:pPr>
        <w:numPr>
          <w:ilvl w:val="0"/>
          <w:numId w:val="10"/>
        </w:numPr>
        <w:spacing w:after="0" w:line="240" w:lineRule="auto"/>
        <w:ind w:left="360"/>
        <w:contextualSpacing/>
        <w:rPr>
          <w:b/>
          <w:bCs/>
        </w:rPr>
      </w:pPr>
      <w:r w:rsidRPr="00796B41">
        <w:rPr>
          <w:b/>
          <w:bCs/>
        </w:rPr>
        <w:t>Roll Call</w:t>
      </w:r>
    </w:p>
    <w:p w14:paraId="2600854C" w14:textId="77777777" w:rsidR="00796B41" w:rsidRPr="00796B41" w:rsidRDefault="00796B41" w:rsidP="00796B41">
      <w:pPr>
        <w:spacing w:after="0" w:line="240" w:lineRule="auto"/>
        <w:ind w:left="360"/>
        <w:contextualSpacing/>
        <w:rPr>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1349"/>
        <w:gridCol w:w="1221"/>
      </w:tblGrid>
      <w:tr w:rsidR="00796B41" w:rsidRPr="00796B41" w14:paraId="0799AAAC" w14:textId="77777777" w:rsidTr="00F04A1E">
        <w:tc>
          <w:tcPr>
            <w:tcW w:w="6480" w:type="dxa"/>
          </w:tcPr>
          <w:p w14:paraId="7D066A8E" w14:textId="77777777" w:rsidR="00796B41" w:rsidRPr="00796B41" w:rsidRDefault="00796B41" w:rsidP="00796B41">
            <w:pPr>
              <w:ind w:left="360"/>
              <w:rPr>
                <w:b/>
                <w:bCs/>
                <w:u w:val="single"/>
              </w:rPr>
            </w:pPr>
            <w:r w:rsidRPr="00796B41">
              <w:rPr>
                <w:b/>
                <w:bCs/>
                <w:u w:val="single"/>
              </w:rPr>
              <w:t>Members</w:t>
            </w:r>
          </w:p>
        </w:tc>
        <w:tc>
          <w:tcPr>
            <w:tcW w:w="1349" w:type="dxa"/>
          </w:tcPr>
          <w:p w14:paraId="7A32C165" w14:textId="77777777" w:rsidR="00796B41" w:rsidRPr="00796B41" w:rsidRDefault="00796B41" w:rsidP="00796B41">
            <w:pPr>
              <w:ind w:left="360"/>
              <w:jc w:val="center"/>
              <w:rPr>
                <w:b/>
                <w:bCs/>
                <w:u w:val="single"/>
              </w:rPr>
            </w:pPr>
            <w:r w:rsidRPr="00796B41">
              <w:rPr>
                <w:b/>
                <w:bCs/>
                <w:u w:val="single"/>
              </w:rPr>
              <w:t>Present</w:t>
            </w:r>
          </w:p>
        </w:tc>
        <w:tc>
          <w:tcPr>
            <w:tcW w:w="1221" w:type="dxa"/>
          </w:tcPr>
          <w:p w14:paraId="08322A9E" w14:textId="77777777" w:rsidR="00796B41" w:rsidRPr="00796B41" w:rsidRDefault="00796B41" w:rsidP="00796B41">
            <w:pPr>
              <w:ind w:left="360"/>
              <w:rPr>
                <w:b/>
                <w:bCs/>
                <w:u w:val="single"/>
              </w:rPr>
            </w:pPr>
            <w:r w:rsidRPr="00796B41">
              <w:rPr>
                <w:b/>
                <w:bCs/>
                <w:u w:val="single"/>
              </w:rPr>
              <w:t>Absent</w:t>
            </w:r>
          </w:p>
        </w:tc>
      </w:tr>
      <w:tr w:rsidR="00796B41" w:rsidRPr="00796B41" w14:paraId="22A1E5F3" w14:textId="77777777" w:rsidTr="00F04A1E">
        <w:tc>
          <w:tcPr>
            <w:tcW w:w="6480" w:type="dxa"/>
          </w:tcPr>
          <w:p w14:paraId="2D352F99" w14:textId="77777777" w:rsidR="00796B41" w:rsidRPr="00796B41" w:rsidRDefault="00796B41" w:rsidP="00796B41">
            <w:pPr>
              <w:ind w:left="360"/>
            </w:pPr>
            <w:r w:rsidRPr="00796B41">
              <w:t>Jessica Pitt, LWDA Assistant Secretary Healthcare Workforce</w:t>
            </w:r>
          </w:p>
        </w:tc>
        <w:tc>
          <w:tcPr>
            <w:tcW w:w="1349" w:type="dxa"/>
          </w:tcPr>
          <w:p w14:paraId="6C6FD360" w14:textId="77777777" w:rsidR="00796B41" w:rsidRPr="00796B41" w:rsidRDefault="00796B41" w:rsidP="00796B41">
            <w:pPr>
              <w:ind w:left="360"/>
              <w:jc w:val="center"/>
            </w:pPr>
            <w:r w:rsidRPr="00796B41">
              <w:t>X</w:t>
            </w:r>
          </w:p>
        </w:tc>
        <w:tc>
          <w:tcPr>
            <w:tcW w:w="1221" w:type="dxa"/>
          </w:tcPr>
          <w:p w14:paraId="190CFF11" w14:textId="77777777" w:rsidR="00796B41" w:rsidRPr="00796B41" w:rsidRDefault="00796B41" w:rsidP="00796B41">
            <w:pPr>
              <w:ind w:left="360"/>
            </w:pPr>
          </w:p>
        </w:tc>
      </w:tr>
      <w:tr w:rsidR="00796B41" w:rsidRPr="00796B41" w14:paraId="7CB48E45" w14:textId="77777777" w:rsidTr="00F04A1E">
        <w:tc>
          <w:tcPr>
            <w:tcW w:w="6480" w:type="dxa"/>
          </w:tcPr>
          <w:p w14:paraId="37FF6CA6" w14:textId="77777777" w:rsidR="00796B41" w:rsidRPr="00796B41" w:rsidRDefault="00796B41" w:rsidP="00796B41">
            <w:pPr>
              <w:ind w:left="360"/>
            </w:pPr>
            <w:r w:rsidRPr="00796B41">
              <w:t>Tara Lynn Gray, GO-Biz Office of Small Business Advocate Director</w:t>
            </w:r>
          </w:p>
        </w:tc>
        <w:tc>
          <w:tcPr>
            <w:tcW w:w="1349" w:type="dxa"/>
          </w:tcPr>
          <w:p w14:paraId="5CF8002F" w14:textId="77777777" w:rsidR="00796B41" w:rsidRPr="00796B41" w:rsidRDefault="00796B41" w:rsidP="00796B41">
            <w:pPr>
              <w:ind w:left="360"/>
              <w:jc w:val="center"/>
            </w:pPr>
            <w:r w:rsidRPr="00796B41">
              <w:t>X</w:t>
            </w:r>
          </w:p>
        </w:tc>
        <w:tc>
          <w:tcPr>
            <w:tcW w:w="1221" w:type="dxa"/>
          </w:tcPr>
          <w:p w14:paraId="312BE9C9" w14:textId="77777777" w:rsidR="00796B41" w:rsidRPr="00796B41" w:rsidRDefault="00796B41" w:rsidP="00796B41">
            <w:pPr>
              <w:ind w:left="360"/>
            </w:pPr>
          </w:p>
        </w:tc>
      </w:tr>
      <w:tr w:rsidR="00796B41" w:rsidRPr="00796B41" w14:paraId="5EAA8A56" w14:textId="77777777" w:rsidTr="00F04A1E">
        <w:tc>
          <w:tcPr>
            <w:tcW w:w="6480" w:type="dxa"/>
          </w:tcPr>
          <w:p w14:paraId="35C2ED7F" w14:textId="77777777" w:rsidR="00796B41" w:rsidRPr="00796B41" w:rsidRDefault="00796B41" w:rsidP="00796B41">
            <w:pPr>
              <w:ind w:left="360"/>
            </w:pPr>
            <w:r w:rsidRPr="00796B41">
              <w:t>Ra Criscitiello, SEIU UHW</w:t>
            </w:r>
          </w:p>
        </w:tc>
        <w:tc>
          <w:tcPr>
            <w:tcW w:w="1349" w:type="dxa"/>
          </w:tcPr>
          <w:p w14:paraId="121DE181" w14:textId="77777777" w:rsidR="00796B41" w:rsidRPr="00796B41" w:rsidRDefault="00796B41" w:rsidP="00796B41">
            <w:pPr>
              <w:ind w:left="360"/>
              <w:jc w:val="center"/>
            </w:pPr>
            <w:r w:rsidRPr="00796B41">
              <w:t>X</w:t>
            </w:r>
          </w:p>
        </w:tc>
        <w:tc>
          <w:tcPr>
            <w:tcW w:w="1221" w:type="dxa"/>
          </w:tcPr>
          <w:p w14:paraId="1F60C677" w14:textId="77777777" w:rsidR="00796B41" w:rsidRPr="00796B41" w:rsidRDefault="00796B41" w:rsidP="00796B41">
            <w:pPr>
              <w:ind w:left="360"/>
            </w:pPr>
          </w:p>
        </w:tc>
      </w:tr>
      <w:tr w:rsidR="00796B41" w:rsidRPr="00796B41" w14:paraId="70FE764B" w14:textId="77777777" w:rsidTr="00F04A1E">
        <w:tc>
          <w:tcPr>
            <w:tcW w:w="6480" w:type="dxa"/>
          </w:tcPr>
          <w:p w14:paraId="4F89ED8B" w14:textId="77777777" w:rsidR="00796B41" w:rsidRPr="00796B41" w:rsidRDefault="00796B41" w:rsidP="00796B41">
            <w:pPr>
              <w:ind w:left="360"/>
            </w:pPr>
            <w:r w:rsidRPr="00796B41">
              <w:t>Denise Tugade, SEIU UHW</w:t>
            </w:r>
          </w:p>
        </w:tc>
        <w:tc>
          <w:tcPr>
            <w:tcW w:w="1349" w:type="dxa"/>
          </w:tcPr>
          <w:p w14:paraId="796AC156" w14:textId="77777777" w:rsidR="00796B41" w:rsidRPr="00796B41" w:rsidRDefault="00796B41" w:rsidP="00796B41">
            <w:pPr>
              <w:ind w:left="360"/>
              <w:jc w:val="center"/>
            </w:pPr>
            <w:r w:rsidRPr="00796B41">
              <w:t>X</w:t>
            </w:r>
          </w:p>
        </w:tc>
        <w:tc>
          <w:tcPr>
            <w:tcW w:w="1221" w:type="dxa"/>
          </w:tcPr>
          <w:p w14:paraId="0F880A43" w14:textId="77777777" w:rsidR="00796B41" w:rsidRPr="00796B41" w:rsidRDefault="00796B41" w:rsidP="00796B41">
            <w:pPr>
              <w:ind w:left="360"/>
            </w:pPr>
          </w:p>
        </w:tc>
      </w:tr>
      <w:tr w:rsidR="00796B41" w:rsidRPr="00796B41" w14:paraId="5439B5AD" w14:textId="77777777" w:rsidTr="00F04A1E">
        <w:tc>
          <w:tcPr>
            <w:tcW w:w="6480" w:type="dxa"/>
          </w:tcPr>
          <w:p w14:paraId="6D0CFFCC" w14:textId="77777777" w:rsidR="00796B41" w:rsidRPr="00796B41" w:rsidRDefault="00796B41" w:rsidP="00796B41">
            <w:pPr>
              <w:ind w:left="360"/>
            </w:pPr>
            <w:r w:rsidRPr="00796B41">
              <w:t>Maria Salinas, Los Angeles Area Chamber of Commerce</w:t>
            </w:r>
          </w:p>
        </w:tc>
        <w:tc>
          <w:tcPr>
            <w:tcW w:w="1349" w:type="dxa"/>
          </w:tcPr>
          <w:p w14:paraId="26BE2C52" w14:textId="77777777" w:rsidR="00796B41" w:rsidRPr="00796B41" w:rsidRDefault="00796B41" w:rsidP="00796B41">
            <w:pPr>
              <w:ind w:left="360"/>
              <w:jc w:val="center"/>
            </w:pPr>
            <w:r w:rsidRPr="00796B41">
              <w:t>X</w:t>
            </w:r>
          </w:p>
        </w:tc>
        <w:tc>
          <w:tcPr>
            <w:tcW w:w="1221" w:type="dxa"/>
          </w:tcPr>
          <w:p w14:paraId="68B71F54" w14:textId="77777777" w:rsidR="00796B41" w:rsidRPr="00796B41" w:rsidRDefault="00796B41" w:rsidP="00796B41">
            <w:pPr>
              <w:ind w:left="360"/>
            </w:pPr>
          </w:p>
        </w:tc>
      </w:tr>
    </w:tbl>
    <w:p w14:paraId="44FB97B9" w14:textId="77777777" w:rsidR="00796B41" w:rsidRPr="00796B41" w:rsidRDefault="00796B41" w:rsidP="00796B41">
      <w:pPr>
        <w:spacing w:after="0" w:line="240" w:lineRule="auto"/>
        <w:ind w:left="360"/>
        <w:contextualSpacing/>
      </w:pPr>
    </w:p>
    <w:p w14:paraId="02F860F0" w14:textId="77777777" w:rsidR="00796B41" w:rsidRPr="00796B41" w:rsidRDefault="00796B41" w:rsidP="00796B41">
      <w:pPr>
        <w:numPr>
          <w:ilvl w:val="0"/>
          <w:numId w:val="10"/>
        </w:numPr>
        <w:spacing w:after="0" w:line="240" w:lineRule="auto"/>
        <w:ind w:left="360"/>
        <w:contextualSpacing/>
        <w:rPr>
          <w:b/>
          <w:bCs/>
        </w:rPr>
      </w:pPr>
      <w:r w:rsidRPr="00796B41">
        <w:rPr>
          <w:b/>
          <w:bCs/>
        </w:rPr>
        <w:t>Approval of the Agenda</w:t>
      </w:r>
    </w:p>
    <w:p w14:paraId="0DAB8AAB" w14:textId="77777777" w:rsidR="00796B41" w:rsidRPr="00796B41" w:rsidRDefault="00796B41" w:rsidP="00796B41">
      <w:pPr>
        <w:spacing w:after="0" w:line="240" w:lineRule="auto"/>
        <w:ind w:left="360"/>
        <w:contextualSpacing/>
        <w:rPr>
          <w:b/>
          <w:bCs/>
        </w:rPr>
      </w:pPr>
    </w:p>
    <w:p w14:paraId="08F36D70" w14:textId="77777777" w:rsidR="00796B41" w:rsidRPr="00796B41" w:rsidRDefault="00796B41" w:rsidP="00796B41">
      <w:pPr>
        <w:spacing w:after="0" w:line="240" w:lineRule="auto"/>
        <w:ind w:left="360"/>
        <w:contextualSpacing/>
      </w:pPr>
      <w:r w:rsidRPr="00796B41">
        <w:t xml:space="preserve">The June 13, 2023, Meeting Agenda was approved unanimously. </w:t>
      </w:r>
    </w:p>
    <w:p w14:paraId="7DBA055A" w14:textId="77777777" w:rsidR="00796B41" w:rsidRPr="00796B41" w:rsidRDefault="00796B41" w:rsidP="00796B41">
      <w:pPr>
        <w:spacing w:after="0" w:line="240" w:lineRule="auto"/>
        <w:ind w:left="360"/>
      </w:pPr>
    </w:p>
    <w:p w14:paraId="646C3937" w14:textId="77777777" w:rsidR="00796B41" w:rsidRPr="00796B41" w:rsidRDefault="00796B41" w:rsidP="00796B41">
      <w:pPr>
        <w:numPr>
          <w:ilvl w:val="0"/>
          <w:numId w:val="10"/>
        </w:numPr>
        <w:spacing w:after="0" w:line="240" w:lineRule="auto"/>
        <w:ind w:left="360"/>
        <w:contextualSpacing/>
        <w:rPr>
          <w:b/>
          <w:bCs/>
        </w:rPr>
      </w:pPr>
      <w:r w:rsidRPr="00796B41">
        <w:rPr>
          <w:b/>
          <w:bCs/>
        </w:rPr>
        <w:t>Acting Chair’s Report</w:t>
      </w:r>
    </w:p>
    <w:p w14:paraId="26DBE5FF" w14:textId="77777777" w:rsidR="00796B41" w:rsidRPr="00796B41" w:rsidRDefault="00796B41" w:rsidP="00796B41">
      <w:pPr>
        <w:spacing w:after="0" w:line="240" w:lineRule="auto"/>
        <w:ind w:left="360"/>
        <w:contextualSpacing/>
      </w:pPr>
    </w:p>
    <w:p w14:paraId="5D133A82" w14:textId="55B825AD" w:rsidR="00796B41" w:rsidRPr="00796B41" w:rsidRDefault="00796B41" w:rsidP="00796B41">
      <w:pPr>
        <w:spacing w:after="0" w:line="240" w:lineRule="auto"/>
        <w:ind w:left="360"/>
        <w:contextualSpacing/>
      </w:pPr>
      <w:r w:rsidRPr="00796B41">
        <w:t xml:space="preserve">Acting Chair, Jessica Pitt, announced an opportunity for panel members to volunteer or recommend a chairperson. Member Tara Lynn Gray asked if their staff could assist with Chair responsibilities. </w:t>
      </w:r>
      <w:r w:rsidR="00607EA2">
        <w:t xml:space="preserve">Assistant </w:t>
      </w:r>
      <w:r w:rsidRPr="00796B41">
        <w:t xml:space="preserve">General Counsel John Cumming responded that it was permissible for staff to assist the Chair with their responsibilities. Member Gray volunteered to serve as Chair and all members voted in favor (5 Yes; 0 No). Upon Acting Chair Pitt’s departure, Member Gray will serve as Chair for the duration of the meeting and all future meetings thereafter. </w:t>
      </w:r>
    </w:p>
    <w:p w14:paraId="45B86305" w14:textId="77777777" w:rsidR="00796B41" w:rsidRPr="00796B41" w:rsidRDefault="00796B41" w:rsidP="00796B41">
      <w:pPr>
        <w:spacing w:after="0" w:line="240" w:lineRule="auto"/>
        <w:ind w:left="360"/>
        <w:contextualSpacing/>
      </w:pPr>
    </w:p>
    <w:p w14:paraId="4DBB8FD5" w14:textId="3CEC728C" w:rsidR="00796B41" w:rsidRPr="00796B41" w:rsidRDefault="00796B41" w:rsidP="00796B41">
      <w:pPr>
        <w:spacing w:after="0" w:line="240" w:lineRule="auto"/>
        <w:ind w:left="360"/>
        <w:contextualSpacing/>
      </w:pPr>
      <w:r w:rsidRPr="00796B41">
        <w:t>Chair Gray introduced the next agenda item which was the Bagley-Keen</w:t>
      </w:r>
      <w:r w:rsidR="0039060B">
        <w:t>e</w:t>
      </w:r>
      <w:r w:rsidRPr="00796B41">
        <w:t xml:space="preserve"> Open Meetings Act and Ethics presentation by </w:t>
      </w:r>
      <w:r w:rsidR="00FD47D1">
        <w:t xml:space="preserve">Assistant </w:t>
      </w:r>
      <w:r w:rsidRPr="00796B41">
        <w:t xml:space="preserve">General Counsel John Cumming. </w:t>
      </w:r>
    </w:p>
    <w:p w14:paraId="2F89B021" w14:textId="77777777" w:rsidR="00796B41" w:rsidRPr="00796B41" w:rsidRDefault="00796B41" w:rsidP="00796B41">
      <w:pPr>
        <w:spacing w:after="0" w:line="240" w:lineRule="auto"/>
        <w:ind w:left="360"/>
        <w:contextualSpacing/>
      </w:pPr>
    </w:p>
    <w:p w14:paraId="50369BFB" w14:textId="77777777" w:rsidR="00796B41" w:rsidRPr="00796B41" w:rsidRDefault="00796B41" w:rsidP="00796B41">
      <w:pPr>
        <w:numPr>
          <w:ilvl w:val="0"/>
          <w:numId w:val="10"/>
        </w:numPr>
        <w:spacing w:after="0" w:line="240" w:lineRule="auto"/>
        <w:ind w:left="360"/>
        <w:contextualSpacing/>
        <w:rPr>
          <w:b/>
          <w:bCs/>
        </w:rPr>
      </w:pPr>
      <w:r w:rsidRPr="00796B41">
        <w:rPr>
          <w:b/>
          <w:bCs/>
        </w:rPr>
        <w:t>Assistant General Counsel, John Cumming Report</w:t>
      </w:r>
    </w:p>
    <w:p w14:paraId="5A0ADCA6" w14:textId="77777777" w:rsidR="00796B41" w:rsidRPr="00796B41" w:rsidRDefault="00796B41" w:rsidP="00796B41">
      <w:pPr>
        <w:spacing w:after="0" w:line="240" w:lineRule="auto"/>
        <w:ind w:left="360"/>
        <w:contextualSpacing/>
        <w:rPr>
          <w:b/>
          <w:bCs/>
        </w:rPr>
      </w:pPr>
    </w:p>
    <w:p w14:paraId="6DBFBECB" w14:textId="34828AF2" w:rsidR="00796B41" w:rsidRPr="00796B41" w:rsidRDefault="00796B41" w:rsidP="009C7AFE">
      <w:pPr>
        <w:spacing w:after="0" w:line="240" w:lineRule="auto"/>
        <w:ind w:left="360"/>
        <w:contextualSpacing/>
      </w:pPr>
      <w:r>
        <w:t xml:space="preserve">Assistant General Counsel Cumming introduced himself and his role in this panel meeting. </w:t>
      </w:r>
      <w:r w:rsidR="009C7AFE">
        <w:t xml:space="preserve">Assistant General Counsel Cumming provided a </w:t>
      </w:r>
      <w:r w:rsidR="00305D9B">
        <w:t xml:space="preserve">power point </w:t>
      </w:r>
      <w:r w:rsidR="009C7AFE">
        <w:t xml:space="preserve">presentation overview of the Bagley-Keene Act and key ethics issues that could affect the panel, and then provided the opportunity for panel members to ask questions.  </w:t>
      </w:r>
      <w:r>
        <w:t>Member Jessica Pitt asked if Chair Gray needed to be sworn into the Chair position. Assistant General Counsel Cumming responded that there was no legal requirement for Chair Gray to assume her position.</w:t>
      </w:r>
    </w:p>
    <w:p w14:paraId="70076090" w14:textId="77777777" w:rsidR="00796B41" w:rsidRPr="00796B41" w:rsidRDefault="00796B41" w:rsidP="00796B41">
      <w:pPr>
        <w:spacing w:after="0" w:line="240" w:lineRule="auto"/>
        <w:ind w:left="360"/>
        <w:contextualSpacing/>
      </w:pPr>
    </w:p>
    <w:p w14:paraId="66106707" w14:textId="4019C986" w:rsidR="00796B41" w:rsidRPr="00796B41" w:rsidRDefault="00796B41" w:rsidP="00796B41">
      <w:pPr>
        <w:spacing w:after="0" w:line="240" w:lineRule="auto"/>
        <w:ind w:left="360"/>
        <w:contextualSpacing/>
      </w:pPr>
      <w:r w:rsidRPr="00796B41">
        <w:t xml:space="preserve">Chair Gray asked if an additional Form 700 was needed before joining or assuming position in the Panel, and if it was separate from the one that was required in their current workplace. Assistant </w:t>
      </w:r>
      <w:r w:rsidRPr="00796B41">
        <w:lastRenderedPageBreak/>
        <w:t xml:space="preserve">General Counsel Cumming responded that there would be no additional forms needed </w:t>
      </w:r>
      <w:r w:rsidR="005E6180">
        <w:t xml:space="preserve">for members who are otherwise required to </w:t>
      </w:r>
      <w:r w:rsidR="00BB06F1">
        <w:t xml:space="preserve">file a Form 700 </w:t>
      </w:r>
      <w:r w:rsidRPr="00796B41">
        <w:t xml:space="preserve">because they are ex officio members and are exercising delegated authority. </w:t>
      </w:r>
    </w:p>
    <w:p w14:paraId="1E4D54FB" w14:textId="77777777" w:rsidR="00796B41" w:rsidRPr="00796B41" w:rsidRDefault="00796B41" w:rsidP="00796B41">
      <w:pPr>
        <w:spacing w:after="0" w:line="240" w:lineRule="auto"/>
        <w:ind w:left="360"/>
        <w:contextualSpacing/>
      </w:pPr>
    </w:p>
    <w:p w14:paraId="17C1E812" w14:textId="77777777" w:rsidR="00796B41" w:rsidRPr="00796B41" w:rsidRDefault="00796B41" w:rsidP="00796B41">
      <w:pPr>
        <w:spacing w:after="0" w:line="240" w:lineRule="auto"/>
        <w:ind w:left="360"/>
        <w:contextualSpacing/>
      </w:pPr>
      <w:r w:rsidRPr="00796B41">
        <w:t xml:space="preserve">Chair Gray thanked Assistant General Counsel Cumming for his time and presentation. </w:t>
      </w:r>
    </w:p>
    <w:p w14:paraId="04F0A793" w14:textId="77777777" w:rsidR="00796B41" w:rsidRPr="00796B41" w:rsidRDefault="00796B41" w:rsidP="00796B41">
      <w:pPr>
        <w:spacing w:after="0" w:line="240" w:lineRule="auto"/>
        <w:ind w:left="360"/>
        <w:contextualSpacing/>
      </w:pPr>
    </w:p>
    <w:p w14:paraId="1F596C40" w14:textId="77777777" w:rsidR="00796B41" w:rsidRPr="00796B41" w:rsidRDefault="00796B41" w:rsidP="00796B41">
      <w:pPr>
        <w:spacing w:after="0" w:line="240" w:lineRule="auto"/>
        <w:ind w:left="360"/>
        <w:contextualSpacing/>
      </w:pPr>
      <w:r w:rsidRPr="00796B41">
        <w:t xml:space="preserve">Chair Gray introduced the next agenda item which was the Panel Statement of Work Objectives reported by Research Data Specialist Jillien Davey. </w:t>
      </w:r>
    </w:p>
    <w:p w14:paraId="449A8F6B" w14:textId="77777777" w:rsidR="00796B41" w:rsidRPr="00796B41" w:rsidRDefault="00796B41" w:rsidP="00796B41">
      <w:pPr>
        <w:spacing w:after="0" w:line="240" w:lineRule="auto"/>
      </w:pPr>
    </w:p>
    <w:p w14:paraId="787CD03D" w14:textId="77777777" w:rsidR="00796B41" w:rsidRPr="00796B41" w:rsidRDefault="00796B41" w:rsidP="00796B41">
      <w:pPr>
        <w:numPr>
          <w:ilvl w:val="0"/>
          <w:numId w:val="10"/>
        </w:numPr>
        <w:spacing w:after="0" w:line="240" w:lineRule="auto"/>
        <w:ind w:left="360"/>
        <w:contextualSpacing/>
        <w:rPr>
          <w:b/>
          <w:bCs/>
        </w:rPr>
      </w:pPr>
      <w:r w:rsidRPr="00796B41">
        <w:rPr>
          <w:b/>
          <w:bCs/>
        </w:rPr>
        <w:t>Research Data Specialist, Jillien Davey Report</w:t>
      </w:r>
    </w:p>
    <w:p w14:paraId="674DA23A" w14:textId="77777777" w:rsidR="00796B41" w:rsidRPr="00796B41" w:rsidRDefault="00796B41" w:rsidP="00796B41">
      <w:pPr>
        <w:spacing w:after="0" w:line="240" w:lineRule="auto"/>
        <w:ind w:left="360"/>
        <w:contextualSpacing/>
        <w:rPr>
          <w:b/>
          <w:bCs/>
        </w:rPr>
      </w:pPr>
    </w:p>
    <w:p w14:paraId="285584D5" w14:textId="77777777" w:rsidR="00796B41" w:rsidRPr="00796B41" w:rsidRDefault="00796B41" w:rsidP="00796B41">
      <w:pPr>
        <w:spacing w:after="0" w:line="240" w:lineRule="auto"/>
        <w:ind w:left="360"/>
        <w:contextualSpacing/>
      </w:pPr>
      <w:r w:rsidRPr="00796B41">
        <w:t xml:space="preserve">Research Data Specialist Davey introduced herself and presented information related to the Panel’s purpose, objective, AB 2849 requirements, budget, and timeline. </w:t>
      </w:r>
    </w:p>
    <w:p w14:paraId="73D59939" w14:textId="77777777" w:rsidR="00796B41" w:rsidRPr="00796B41" w:rsidRDefault="00796B41" w:rsidP="00796B41">
      <w:pPr>
        <w:spacing w:after="0" w:line="240" w:lineRule="auto"/>
        <w:ind w:left="360"/>
        <w:contextualSpacing/>
      </w:pPr>
    </w:p>
    <w:p w14:paraId="6464023C" w14:textId="77777777" w:rsidR="00796B41" w:rsidRPr="00796B41" w:rsidRDefault="00796B41" w:rsidP="00796B41">
      <w:pPr>
        <w:spacing w:after="0" w:line="240" w:lineRule="auto"/>
        <w:ind w:left="360"/>
        <w:contextualSpacing/>
      </w:pPr>
      <w:r w:rsidRPr="00796B41">
        <w:t xml:space="preserve">Chair Gray called for any discussion questions or comments from the members. There were no discussion questions or comments. </w:t>
      </w:r>
    </w:p>
    <w:p w14:paraId="6BB6B29A" w14:textId="77777777" w:rsidR="00796B41" w:rsidRPr="00796B41" w:rsidRDefault="00796B41" w:rsidP="00796B41">
      <w:pPr>
        <w:spacing w:after="0" w:line="240" w:lineRule="auto"/>
        <w:ind w:left="360"/>
        <w:contextualSpacing/>
      </w:pPr>
    </w:p>
    <w:p w14:paraId="5AEEB2FB" w14:textId="77777777" w:rsidR="00796B41" w:rsidRPr="00796B41" w:rsidRDefault="00796B41" w:rsidP="00796B41">
      <w:pPr>
        <w:spacing w:after="0" w:line="240" w:lineRule="auto"/>
        <w:ind w:left="360"/>
        <w:contextualSpacing/>
      </w:pPr>
      <w:r w:rsidRPr="00796B41">
        <w:t>All members voted in favor of the panel statement of work (5 Yes; 0 No).</w:t>
      </w:r>
    </w:p>
    <w:p w14:paraId="12553CE6" w14:textId="77777777" w:rsidR="00796B41" w:rsidRPr="00796B41" w:rsidRDefault="00796B41" w:rsidP="00796B41">
      <w:pPr>
        <w:spacing w:after="0" w:line="240" w:lineRule="auto"/>
        <w:ind w:left="360"/>
        <w:contextualSpacing/>
      </w:pPr>
    </w:p>
    <w:p w14:paraId="6B0E04BD" w14:textId="77777777" w:rsidR="00796B41" w:rsidRPr="00796B41" w:rsidRDefault="00796B41" w:rsidP="00796B41">
      <w:pPr>
        <w:spacing w:after="0" w:line="240" w:lineRule="auto"/>
        <w:ind w:left="360"/>
        <w:contextualSpacing/>
      </w:pPr>
      <w:r w:rsidRPr="00796B41">
        <w:t xml:space="preserve">Chair Gray introduced the next agenda item which was the Draft Study Scope of Work and Study Partner Background reported by Deputy Secretary of Evaluation Jennifer Sturdy. </w:t>
      </w:r>
    </w:p>
    <w:p w14:paraId="13D8C7EA" w14:textId="77777777" w:rsidR="00796B41" w:rsidRPr="00796B41" w:rsidRDefault="00796B41" w:rsidP="00796B41">
      <w:pPr>
        <w:ind w:left="360"/>
        <w:contextualSpacing/>
        <w:rPr>
          <w:b/>
          <w:bCs/>
        </w:rPr>
      </w:pPr>
    </w:p>
    <w:p w14:paraId="7E7A1C38" w14:textId="77777777" w:rsidR="00796B41" w:rsidRPr="00796B41" w:rsidRDefault="00796B41" w:rsidP="00796B41">
      <w:pPr>
        <w:numPr>
          <w:ilvl w:val="0"/>
          <w:numId w:val="10"/>
        </w:numPr>
        <w:spacing w:after="0" w:line="240" w:lineRule="auto"/>
        <w:ind w:left="360"/>
        <w:contextualSpacing/>
        <w:rPr>
          <w:b/>
          <w:bCs/>
        </w:rPr>
      </w:pPr>
      <w:r w:rsidRPr="092E206F">
        <w:rPr>
          <w:b/>
          <w:bCs/>
        </w:rPr>
        <w:t>Deputy Secretary of Evaluation, Jennifer Sturdy Report</w:t>
      </w:r>
    </w:p>
    <w:p w14:paraId="2D9983BC" w14:textId="77777777" w:rsidR="00796B41" w:rsidRPr="00796B41" w:rsidRDefault="00796B41" w:rsidP="00796B41">
      <w:pPr>
        <w:spacing w:after="0" w:line="240" w:lineRule="auto"/>
        <w:ind w:left="360"/>
        <w:contextualSpacing/>
        <w:rPr>
          <w:b/>
          <w:bCs/>
        </w:rPr>
      </w:pPr>
    </w:p>
    <w:p w14:paraId="755F92A5" w14:textId="2447B3AE" w:rsidR="00796B41" w:rsidRPr="00796B41" w:rsidRDefault="00796B41" w:rsidP="00796B41">
      <w:pPr>
        <w:spacing w:after="0" w:line="240" w:lineRule="auto"/>
        <w:ind w:left="360"/>
        <w:contextualSpacing/>
      </w:pPr>
      <w:r w:rsidRPr="00796B41">
        <w:t>Deputy Secretary of Evaluation Sturdy introduced herself and presented the draft study Scope of Work. She provided an overview of the draft study statement of work and</w:t>
      </w:r>
      <w:r w:rsidR="00A255FA">
        <w:t xml:space="preserve"> presented</w:t>
      </w:r>
      <w:r w:rsidRPr="00796B41">
        <w:t xml:space="preserve"> a few guiding questions to the panel related to the report chapter, study methods, and deliverables. Chair Gray asked to see where the chapter headings from the PowerPoint were in the packet. Deputy Secretary of Evaluation Sturdy responded that it </w:t>
      </w:r>
      <w:r w:rsidR="00082531" w:rsidRPr="00796B41">
        <w:t>was in</w:t>
      </w:r>
      <w:r w:rsidRPr="00796B41">
        <w:t xml:space="preserve"> the Objectives section of the Scope of Work. </w:t>
      </w:r>
    </w:p>
    <w:p w14:paraId="6E89AB7D" w14:textId="77777777" w:rsidR="00796B41" w:rsidRPr="00796B41" w:rsidRDefault="00796B41" w:rsidP="00796B41">
      <w:pPr>
        <w:spacing w:after="0" w:line="240" w:lineRule="auto"/>
        <w:ind w:left="360"/>
        <w:contextualSpacing/>
      </w:pPr>
    </w:p>
    <w:p w14:paraId="3284DBD0" w14:textId="6F057A84" w:rsidR="00796B41" w:rsidRPr="00796B41" w:rsidRDefault="703D696E" w:rsidP="00796B41">
      <w:pPr>
        <w:spacing w:after="0" w:line="240" w:lineRule="auto"/>
        <w:ind w:left="360"/>
        <w:contextualSpacing/>
      </w:pPr>
      <w:r>
        <w:t xml:space="preserve">Chair Gray asked about the definition of a cooperative and whether any employee ownership models could be considered a cooperative. Deputy Secretary of Evaluation Sturdy thanked her for her question and responded that the Scope of Work was intentionally written to be flexible and to reference Chapter 3 and 4 for additional information on the barriers to employee ownership and factors that promote cooperative success.  Chair Gray asked if this included traditional barriers, transaction costs, legal barriers, etc. not exclusive to only cooperatives. Deputy Secretary of Evaluation Sturdy affirmed. </w:t>
      </w:r>
    </w:p>
    <w:p w14:paraId="2DF188B7" w14:textId="77777777" w:rsidR="00796B41" w:rsidRPr="00796B41" w:rsidRDefault="00796B41" w:rsidP="00796B41">
      <w:pPr>
        <w:spacing w:after="0" w:line="240" w:lineRule="auto"/>
        <w:ind w:left="360"/>
        <w:contextualSpacing/>
      </w:pPr>
    </w:p>
    <w:p w14:paraId="26169944" w14:textId="77777777" w:rsidR="00796B41" w:rsidRPr="00796B41" w:rsidRDefault="00796B41" w:rsidP="00796B41">
      <w:pPr>
        <w:spacing w:after="0" w:line="240" w:lineRule="auto"/>
        <w:ind w:left="360"/>
        <w:contextualSpacing/>
      </w:pPr>
      <w:r w:rsidRPr="00796B41">
        <w:t xml:space="preserve">Chair Gray called for any discussion questions or comments from the members. Member Criscitiello affirmed their approval in the language, duties, and Scope of Work presented by Deputy Secretary of Evaluation Sturdy. Member Salinas, Member Tugade, and Member Pitt thanked Deputy Secretary of Evaluation Sturdy for her work. </w:t>
      </w:r>
    </w:p>
    <w:p w14:paraId="4C0295CD" w14:textId="77777777" w:rsidR="00796B41" w:rsidRPr="00796B41" w:rsidRDefault="00796B41" w:rsidP="00796B41">
      <w:pPr>
        <w:spacing w:after="0" w:line="240" w:lineRule="auto"/>
        <w:ind w:left="360"/>
        <w:contextualSpacing/>
      </w:pPr>
    </w:p>
    <w:p w14:paraId="1A39B9FC" w14:textId="77777777" w:rsidR="00796B41" w:rsidRPr="00796B41" w:rsidRDefault="00796B41" w:rsidP="00796B41">
      <w:pPr>
        <w:spacing w:after="0" w:line="240" w:lineRule="auto"/>
        <w:ind w:left="360"/>
        <w:contextualSpacing/>
      </w:pPr>
      <w:r w:rsidRPr="00796B41">
        <w:t xml:space="preserve">Chair Gray asked if there were any plans for socialization or letter presentation once the report was completed. Deputy Secretary of Evaluation Sturdy responded that there are plans for the study team to share their findings and action steps. </w:t>
      </w:r>
    </w:p>
    <w:p w14:paraId="33A0AA3A" w14:textId="77777777" w:rsidR="00796B41" w:rsidRPr="00796B41" w:rsidRDefault="00796B41" w:rsidP="00796B41">
      <w:pPr>
        <w:spacing w:after="0" w:line="240" w:lineRule="auto"/>
        <w:ind w:left="360"/>
        <w:contextualSpacing/>
      </w:pPr>
    </w:p>
    <w:p w14:paraId="35AF36F5" w14:textId="77777777" w:rsidR="00796B41" w:rsidRPr="00796B41" w:rsidRDefault="00796B41" w:rsidP="00796B41">
      <w:pPr>
        <w:spacing w:after="0" w:line="240" w:lineRule="auto"/>
        <w:ind w:left="360"/>
        <w:contextualSpacing/>
      </w:pPr>
      <w:r w:rsidRPr="00796B41">
        <w:lastRenderedPageBreak/>
        <w:t>Member Pitt asked how the three proposed sectors were selected. Deputy Secretary of Evaluation Sturdy responded that it came up in various consultations as priority areas and added that Agriculture and Allied Health were also seen as priorities. She also reiterated to the panel that they have the capability of determining what sectors to focus on.</w:t>
      </w:r>
    </w:p>
    <w:p w14:paraId="1DDC1E36" w14:textId="77777777" w:rsidR="00796B41" w:rsidRPr="00796B41" w:rsidRDefault="00796B41" w:rsidP="00796B41">
      <w:pPr>
        <w:spacing w:after="0" w:line="240" w:lineRule="auto"/>
        <w:ind w:left="360"/>
        <w:contextualSpacing/>
      </w:pPr>
    </w:p>
    <w:p w14:paraId="207FC2DA" w14:textId="77777777" w:rsidR="00796B41" w:rsidRPr="00796B41" w:rsidRDefault="00796B41" w:rsidP="00796B41">
      <w:pPr>
        <w:spacing w:after="0" w:line="240" w:lineRule="auto"/>
        <w:ind w:left="360"/>
        <w:contextualSpacing/>
      </w:pPr>
      <w:r w:rsidRPr="00796B41">
        <w:t>Chair Gray motioned to adopt the draft study Scope of Work.  All members motioned to approve (5 Yes; 0 No).</w:t>
      </w:r>
    </w:p>
    <w:p w14:paraId="6062F8BD" w14:textId="77777777" w:rsidR="00796B41" w:rsidRPr="00796B41" w:rsidRDefault="00796B41" w:rsidP="00796B41">
      <w:pPr>
        <w:spacing w:after="0" w:line="240" w:lineRule="auto"/>
        <w:ind w:left="360"/>
        <w:contextualSpacing/>
      </w:pPr>
    </w:p>
    <w:p w14:paraId="4FED58CE" w14:textId="4039FDC2" w:rsidR="00796B41" w:rsidRPr="00796B41" w:rsidRDefault="00796B41" w:rsidP="00796B41">
      <w:pPr>
        <w:spacing w:after="0" w:line="240" w:lineRule="auto"/>
        <w:ind w:left="360"/>
        <w:contextualSpacing/>
      </w:pPr>
      <w:r w:rsidRPr="00796B41">
        <w:t>Deputy Secretary of Evaluation Sturdy presented the draft study partner, the Institute for Business and Social Impact (IBSI)</w:t>
      </w:r>
      <w:r w:rsidR="0043631B">
        <w:t xml:space="preserve"> within University of California, Berkeley</w:t>
      </w:r>
      <w:r w:rsidRPr="00796B41">
        <w:t xml:space="preserve">. Assistant General Counsel Cumming noted to the panel the contracting process proposed would be an interagency agreement which can </w:t>
      </w:r>
      <w:r w:rsidR="00A226DA">
        <w:t xml:space="preserve">be </w:t>
      </w:r>
      <w:r w:rsidRPr="00796B41">
        <w:t>do</w:t>
      </w:r>
      <w:r w:rsidR="00A226DA">
        <w:t>ne</w:t>
      </w:r>
      <w:r w:rsidRPr="00796B41">
        <w:t xml:space="preserve"> with public universities, it could be a regular contracting process which would require a bidding process and take up to 6 months. </w:t>
      </w:r>
    </w:p>
    <w:p w14:paraId="5F74B11F" w14:textId="77777777" w:rsidR="00796B41" w:rsidRPr="00796B41" w:rsidRDefault="00796B41" w:rsidP="00796B41">
      <w:pPr>
        <w:spacing w:after="0" w:line="240" w:lineRule="auto"/>
        <w:ind w:left="360"/>
        <w:contextualSpacing/>
      </w:pPr>
    </w:p>
    <w:p w14:paraId="1ABBEDBF" w14:textId="0BC8D339" w:rsidR="00796B41" w:rsidRPr="00796B41" w:rsidRDefault="00796B41" w:rsidP="00796B41">
      <w:pPr>
        <w:spacing w:after="0" w:line="240" w:lineRule="auto"/>
        <w:ind w:left="360"/>
        <w:contextualSpacing/>
      </w:pPr>
      <w:r w:rsidRPr="00796B41">
        <w:t xml:space="preserve">Chair Gray called for any discussion questions or comments from the members. Member Criscitiello asked who, in addition to the proposed study partner Professor David Levine, would be part of the study team. Deputy Secretary of Evaluation Sturdy responded the team and budget is clear that a graduate student and institute staff would assist the </w:t>
      </w:r>
      <w:r w:rsidR="00F663BF" w:rsidRPr="00796B41">
        <w:t>Principal</w:t>
      </w:r>
      <w:r w:rsidRPr="00796B41">
        <w:t xml:space="preserve"> Investigator (PI) Professor David Levine. </w:t>
      </w:r>
    </w:p>
    <w:p w14:paraId="369C790D" w14:textId="77777777" w:rsidR="00796B41" w:rsidRPr="00796B41" w:rsidRDefault="00796B41" w:rsidP="00796B41">
      <w:pPr>
        <w:spacing w:after="0" w:line="240" w:lineRule="auto"/>
        <w:ind w:left="360"/>
        <w:contextualSpacing/>
      </w:pPr>
    </w:p>
    <w:p w14:paraId="2BDCB832" w14:textId="29FCCB27" w:rsidR="00796B41" w:rsidRPr="00796B41" w:rsidRDefault="00796B41" w:rsidP="00796B41">
      <w:pPr>
        <w:spacing w:after="0" w:line="240" w:lineRule="auto"/>
        <w:ind w:left="360"/>
        <w:contextualSpacing/>
      </w:pPr>
      <w:r>
        <w:t xml:space="preserve">Member Salinas left the meeting at this time to attend another </w:t>
      </w:r>
      <w:r w:rsidR="008246ED">
        <w:t>previously scheduled</w:t>
      </w:r>
      <w:r>
        <w:t xml:space="preserve"> obligation.</w:t>
      </w:r>
    </w:p>
    <w:p w14:paraId="4D933326" w14:textId="77777777" w:rsidR="00796B41" w:rsidRPr="00796B41" w:rsidRDefault="00796B41" w:rsidP="00796B41">
      <w:pPr>
        <w:spacing w:after="0" w:line="240" w:lineRule="auto"/>
        <w:ind w:left="360"/>
        <w:contextualSpacing/>
      </w:pPr>
    </w:p>
    <w:p w14:paraId="231E229B" w14:textId="77777777" w:rsidR="00796B41" w:rsidRPr="00796B41" w:rsidRDefault="00796B41" w:rsidP="00796B41">
      <w:pPr>
        <w:spacing w:after="0" w:line="240" w:lineRule="auto"/>
        <w:ind w:left="360"/>
        <w:contextualSpacing/>
      </w:pPr>
      <w:r w:rsidRPr="00796B41">
        <w:t xml:space="preserve">Member Pitt asked if there was flexibility in including other experts beyond the PI. Deputy Secretary of Evaluation Sturdy affirmed and stated that peer reviews were built into the Scope of Work. </w:t>
      </w:r>
    </w:p>
    <w:p w14:paraId="56225A11" w14:textId="77777777" w:rsidR="00796B41" w:rsidRPr="00796B41" w:rsidRDefault="00796B41" w:rsidP="00796B41">
      <w:pPr>
        <w:spacing w:after="0" w:line="240" w:lineRule="auto"/>
        <w:ind w:left="360"/>
        <w:contextualSpacing/>
      </w:pPr>
    </w:p>
    <w:p w14:paraId="7EE61C22" w14:textId="013715A8" w:rsidR="00796B41" w:rsidRPr="00796B41" w:rsidRDefault="00796B41" w:rsidP="00796B41">
      <w:pPr>
        <w:spacing w:after="0" w:line="240" w:lineRule="auto"/>
        <w:ind w:left="360"/>
        <w:contextualSpacing/>
      </w:pPr>
      <w:r w:rsidRPr="00796B41">
        <w:t xml:space="preserve">Chair Gray asked what community engagement would look like. Deputy Secretary of Evaluation Sturdy responded that the study itself </w:t>
      </w:r>
      <w:r w:rsidR="00AF260F">
        <w:t>would be public</w:t>
      </w:r>
      <w:r w:rsidRPr="00796B41">
        <w:t xml:space="preserve"> and with Bagley-Keene</w:t>
      </w:r>
      <w:r w:rsidR="00AF260F">
        <w:t xml:space="preserve">, public </w:t>
      </w:r>
      <w:r w:rsidR="008246ED">
        <w:t xml:space="preserve">participation </w:t>
      </w:r>
      <w:r w:rsidR="008246ED" w:rsidRPr="00796B41">
        <w:t>would</w:t>
      </w:r>
      <w:r w:rsidRPr="00796B41">
        <w:t xml:space="preserve"> be built into Study Panel meetings. </w:t>
      </w:r>
    </w:p>
    <w:p w14:paraId="5CD23C03" w14:textId="77777777" w:rsidR="00796B41" w:rsidRPr="00796B41" w:rsidRDefault="00796B41" w:rsidP="00796B41">
      <w:pPr>
        <w:spacing w:after="0" w:line="240" w:lineRule="auto"/>
        <w:ind w:left="360"/>
        <w:contextualSpacing/>
      </w:pPr>
    </w:p>
    <w:p w14:paraId="08551C14" w14:textId="2299A67B" w:rsidR="00796B41" w:rsidRPr="00796B41" w:rsidRDefault="00796B41" w:rsidP="00796B41">
      <w:pPr>
        <w:spacing w:after="0" w:line="240" w:lineRule="auto"/>
        <w:ind w:left="360"/>
        <w:contextualSpacing/>
      </w:pPr>
      <w:r w:rsidRPr="00796B41">
        <w:t xml:space="preserve">Chair Gray called for any discussion questions or comments from the members. There were no </w:t>
      </w:r>
      <w:r w:rsidR="005E26B3">
        <w:t xml:space="preserve">further </w:t>
      </w:r>
      <w:r w:rsidRPr="00796B41">
        <w:t xml:space="preserve">discussion questions or comments. </w:t>
      </w:r>
    </w:p>
    <w:p w14:paraId="4422EEB3" w14:textId="77777777" w:rsidR="00796B41" w:rsidRPr="00796B41" w:rsidRDefault="00796B41" w:rsidP="00796B41">
      <w:pPr>
        <w:spacing w:after="0" w:line="240" w:lineRule="auto"/>
        <w:ind w:left="360"/>
        <w:contextualSpacing/>
      </w:pPr>
    </w:p>
    <w:p w14:paraId="0B2C3527" w14:textId="77777777" w:rsidR="00796B41" w:rsidRPr="00796B41" w:rsidRDefault="00796B41" w:rsidP="00796B41">
      <w:pPr>
        <w:spacing w:after="0" w:line="240" w:lineRule="auto"/>
        <w:ind w:left="360"/>
        <w:contextualSpacing/>
      </w:pPr>
      <w:r w:rsidRPr="00796B41">
        <w:t>Chair Gray motioned to adopt the draft study partner.  All members motioned to approve (4 Yes; 0 No; 1 absent).</w:t>
      </w:r>
    </w:p>
    <w:p w14:paraId="39FFD0C4" w14:textId="77777777" w:rsidR="00796B41" w:rsidRPr="00796B41" w:rsidRDefault="00796B41" w:rsidP="00796B41">
      <w:pPr>
        <w:spacing w:after="0" w:line="240" w:lineRule="auto"/>
        <w:ind w:left="360"/>
        <w:contextualSpacing/>
      </w:pPr>
    </w:p>
    <w:p w14:paraId="25F8C081" w14:textId="77777777" w:rsidR="00796B41" w:rsidRPr="00796B41" w:rsidRDefault="00796B41" w:rsidP="00796B41">
      <w:pPr>
        <w:numPr>
          <w:ilvl w:val="0"/>
          <w:numId w:val="10"/>
        </w:numPr>
        <w:spacing w:after="0" w:line="240" w:lineRule="auto"/>
        <w:ind w:left="360"/>
        <w:contextualSpacing/>
        <w:rPr>
          <w:b/>
          <w:bCs/>
        </w:rPr>
      </w:pPr>
      <w:r w:rsidRPr="00796B41">
        <w:rPr>
          <w:b/>
          <w:bCs/>
        </w:rPr>
        <w:t>Other Business</w:t>
      </w:r>
    </w:p>
    <w:p w14:paraId="52FDCB69" w14:textId="77777777" w:rsidR="00796B41" w:rsidRPr="00796B41" w:rsidRDefault="00796B41" w:rsidP="00796B41">
      <w:pPr>
        <w:ind w:left="720"/>
        <w:contextualSpacing/>
        <w:rPr>
          <w:b/>
          <w:bCs/>
        </w:rPr>
      </w:pPr>
    </w:p>
    <w:p w14:paraId="6D715DF9" w14:textId="6891A8D4" w:rsidR="00796B41" w:rsidRPr="00796B41" w:rsidRDefault="00796B41" w:rsidP="00796B41">
      <w:pPr>
        <w:spacing w:after="0" w:line="240" w:lineRule="auto"/>
        <w:ind w:left="360"/>
        <w:contextualSpacing/>
      </w:pPr>
      <w:r>
        <w:t xml:space="preserve">The Members discussed the schedule, location(s), and next meeting date. All Members agreed in favor </w:t>
      </w:r>
      <w:r w:rsidR="005E26B3">
        <w:t>of</w:t>
      </w:r>
      <w:r>
        <w:t xml:space="preserve"> set</w:t>
      </w:r>
      <w:r w:rsidR="005E26B3">
        <w:t>ting</w:t>
      </w:r>
      <w:r>
        <w:t xml:space="preserve"> the next meeting in the Cal EPA Building (Byron She</w:t>
      </w:r>
      <w:r w:rsidR="102D9FFD">
        <w:t>r</w:t>
      </w:r>
      <w:r>
        <w:t xml:space="preserve"> Auditorium 1001 I Street – 2</w:t>
      </w:r>
      <w:r w:rsidRPr="597D2D9A">
        <w:rPr>
          <w:vertAlign w:val="superscript"/>
        </w:rPr>
        <w:t>nd</w:t>
      </w:r>
      <w:r>
        <w:t xml:space="preserve"> floor). Although the next meeting date was undecided, Research </w:t>
      </w:r>
      <w:r w:rsidR="004A0854">
        <w:t xml:space="preserve">Data Specialist </w:t>
      </w:r>
      <w:r>
        <w:t xml:space="preserve">Jillien Davey stated that she would follow up via email to provide options of possible meeting dates.   </w:t>
      </w:r>
    </w:p>
    <w:p w14:paraId="312F09B3" w14:textId="77777777" w:rsidR="00796B41" w:rsidRPr="00796B41" w:rsidRDefault="00796B41" w:rsidP="00796B41">
      <w:pPr>
        <w:ind w:left="360"/>
        <w:contextualSpacing/>
        <w:rPr>
          <w:b/>
          <w:bCs/>
        </w:rPr>
      </w:pPr>
    </w:p>
    <w:p w14:paraId="7493F5C2" w14:textId="77777777" w:rsidR="00796B41" w:rsidRPr="00796B41" w:rsidRDefault="00796B41" w:rsidP="00796B41">
      <w:pPr>
        <w:numPr>
          <w:ilvl w:val="0"/>
          <w:numId w:val="10"/>
        </w:numPr>
        <w:spacing w:after="0" w:line="240" w:lineRule="auto"/>
        <w:ind w:left="360"/>
        <w:contextualSpacing/>
        <w:rPr>
          <w:b/>
          <w:bCs/>
        </w:rPr>
      </w:pPr>
      <w:r w:rsidRPr="00796B41">
        <w:rPr>
          <w:b/>
          <w:bCs/>
        </w:rPr>
        <w:t xml:space="preserve">Public Comment on Non-Agenda Items </w:t>
      </w:r>
    </w:p>
    <w:p w14:paraId="6B481C98" w14:textId="77777777" w:rsidR="00796B41" w:rsidRPr="00796B41" w:rsidRDefault="00796B41" w:rsidP="00796B41">
      <w:pPr>
        <w:spacing w:after="0" w:line="240" w:lineRule="auto"/>
        <w:ind w:left="360"/>
        <w:contextualSpacing/>
        <w:rPr>
          <w:b/>
          <w:bCs/>
        </w:rPr>
      </w:pPr>
    </w:p>
    <w:p w14:paraId="487DDCA5" w14:textId="77777777" w:rsidR="00796B41" w:rsidRPr="00796B41" w:rsidRDefault="00796B41" w:rsidP="00796B41">
      <w:pPr>
        <w:spacing w:after="0" w:line="240" w:lineRule="auto"/>
        <w:ind w:left="360"/>
        <w:contextualSpacing/>
      </w:pPr>
      <w:r w:rsidRPr="00796B41">
        <w:t xml:space="preserve">The Members did not receive any comments from the public. </w:t>
      </w:r>
    </w:p>
    <w:p w14:paraId="1F866F4C" w14:textId="77777777" w:rsidR="00796B41" w:rsidRPr="00796B41" w:rsidRDefault="00796B41" w:rsidP="00796B41">
      <w:pPr>
        <w:spacing w:after="0" w:line="240" w:lineRule="auto"/>
      </w:pPr>
    </w:p>
    <w:p w14:paraId="036889C9" w14:textId="77777777" w:rsidR="00796B41" w:rsidRPr="00796B41" w:rsidRDefault="00796B41" w:rsidP="00796B41">
      <w:pPr>
        <w:spacing w:after="0" w:line="240" w:lineRule="auto"/>
      </w:pPr>
      <w:r w:rsidRPr="00796B41">
        <w:rPr>
          <w:b/>
          <w:bCs/>
        </w:rPr>
        <w:t>Adjournment</w:t>
      </w:r>
      <w:r w:rsidRPr="00796B41">
        <w:t xml:space="preserve">  </w:t>
      </w:r>
    </w:p>
    <w:p w14:paraId="50C93761" w14:textId="3FEF5FE2" w:rsidR="00292397" w:rsidRDefault="00292397" w:rsidP="00292397"/>
    <w:p w14:paraId="29B7E50A" w14:textId="77777777" w:rsidR="00B1255B" w:rsidRPr="00B90359" w:rsidRDefault="00B1255B" w:rsidP="00B1255B">
      <w:pPr>
        <w:spacing w:after="0" w:line="240" w:lineRule="auto"/>
        <w:contextualSpacing/>
        <w:jc w:val="center"/>
        <w:rPr>
          <w:b/>
          <w:bCs/>
          <w:sz w:val="28"/>
          <w:szCs w:val="28"/>
        </w:rPr>
      </w:pPr>
      <w:r w:rsidRPr="00B90359">
        <w:rPr>
          <w:b/>
          <w:bCs/>
          <w:sz w:val="28"/>
          <w:szCs w:val="28"/>
        </w:rPr>
        <w:lastRenderedPageBreak/>
        <w:t>LABOR &amp; WORKFORCE DEVELOPMENT AGENCY</w:t>
      </w:r>
    </w:p>
    <w:p w14:paraId="0EDA81C9" w14:textId="1A7F5660" w:rsidR="00B1255B" w:rsidRPr="00B90359" w:rsidRDefault="00B1255B" w:rsidP="00B1255B">
      <w:pPr>
        <w:spacing w:after="0" w:line="240" w:lineRule="auto"/>
        <w:contextualSpacing/>
        <w:jc w:val="center"/>
        <w:rPr>
          <w:b/>
          <w:bCs/>
          <w:sz w:val="28"/>
          <w:szCs w:val="28"/>
        </w:rPr>
      </w:pPr>
      <w:r w:rsidRPr="00B90359">
        <w:rPr>
          <w:b/>
          <w:bCs/>
          <w:sz w:val="28"/>
          <w:szCs w:val="28"/>
        </w:rPr>
        <w:t>AB 2849 Worker Ownership Study</w:t>
      </w:r>
    </w:p>
    <w:p w14:paraId="6FB1A4A1" w14:textId="77777777" w:rsidR="00B1255B" w:rsidRPr="00B90359" w:rsidRDefault="00B1255B" w:rsidP="00B1255B">
      <w:pPr>
        <w:spacing w:after="0" w:line="240" w:lineRule="auto"/>
        <w:contextualSpacing/>
        <w:jc w:val="center"/>
        <w:rPr>
          <w:b/>
          <w:bCs/>
          <w:sz w:val="28"/>
          <w:szCs w:val="28"/>
        </w:rPr>
      </w:pPr>
      <w:r w:rsidRPr="00B90359">
        <w:rPr>
          <w:b/>
          <w:bCs/>
          <w:sz w:val="28"/>
          <w:szCs w:val="28"/>
        </w:rPr>
        <w:t>Panel Meeting In-Person Site Directions</w:t>
      </w:r>
    </w:p>
    <w:p w14:paraId="0D059F90" w14:textId="77777777" w:rsidR="00B1255B" w:rsidRPr="00B90359" w:rsidRDefault="00B1255B" w:rsidP="00B1255B">
      <w:pPr>
        <w:jc w:val="both"/>
        <w:rPr>
          <w:sz w:val="28"/>
          <w:szCs w:val="28"/>
        </w:rPr>
      </w:pPr>
    </w:p>
    <w:p w14:paraId="2BC72085" w14:textId="77777777" w:rsidR="00B1255B" w:rsidRPr="00B74037" w:rsidRDefault="00B1255B" w:rsidP="00B1255B">
      <w:pPr>
        <w:spacing w:after="0" w:line="240" w:lineRule="auto"/>
        <w:rPr>
          <w:sz w:val="24"/>
          <w:szCs w:val="24"/>
        </w:rPr>
      </w:pPr>
      <w:r w:rsidRPr="00B74037">
        <w:rPr>
          <w:sz w:val="24"/>
          <w:szCs w:val="24"/>
        </w:rPr>
        <w:t xml:space="preserve">The AB 2849 Study Panel will meet on Monday, October 9, </w:t>
      </w:r>
      <w:proofErr w:type="gramStart"/>
      <w:r w:rsidRPr="00B74037">
        <w:rPr>
          <w:sz w:val="24"/>
          <w:szCs w:val="24"/>
        </w:rPr>
        <w:t>2023</w:t>
      </w:r>
      <w:proofErr w:type="gramEnd"/>
      <w:r w:rsidRPr="00B74037">
        <w:rPr>
          <w:sz w:val="24"/>
          <w:szCs w:val="24"/>
        </w:rPr>
        <w:t xml:space="preserve"> from 9:30-11:30am PDT.</w:t>
      </w:r>
    </w:p>
    <w:p w14:paraId="1137538E" w14:textId="77777777" w:rsidR="00B1255B" w:rsidRPr="00B74037" w:rsidRDefault="00B1255B" w:rsidP="00B1255B">
      <w:pPr>
        <w:spacing w:after="0" w:line="240" w:lineRule="auto"/>
        <w:rPr>
          <w:sz w:val="24"/>
          <w:szCs w:val="24"/>
        </w:rPr>
      </w:pPr>
    </w:p>
    <w:p w14:paraId="128D1BC5" w14:textId="77777777" w:rsidR="00B1255B" w:rsidRPr="00B74037" w:rsidRDefault="00B1255B" w:rsidP="00B1255B">
      <w:pPr>
        <w:spacing w:after="0" w:line="240" w:lineRule="auto"/>
        <w:rPr>
          <w:sz w:val="24"/>
          <w:szCs w:val="24"/>
        </w:rPr>
      </w:pPr>
      <w:r w:rsidRPr="00B74037">
        <w:rPr>
          <w:sz w:val="24"/>
          <w:szCs w:val="24"/>
        </w:rPr>
        <w:t>California Environmental Protection Agency (Cal/EPA)</w:t>
      </w:r>
    </w:p>
    <w:p w14:paraId="4A6F1C59" w14:textId="77777777" w:rsidR="00B1255B" w:rsidRPr="00B74037" w:rsidRDefault="00B1255B" w:rsidP="00B1255B">
      <w:pPr>
        <w:spacing w:after="0" w:line="240" w:lineRule="auto"/>
        <w:rPr>
          <w:sz w:val="24"/>
          <w:szCs w:val="24"/>
        </w:rPr>
      </w:pPr>
      <w:bookmarkStart w:id="1" w:name="_Hlk141944486"/>
      <w:r w:rsidRPr="00B74037">
        <w:rPr>
          <w:sz w:val="24"/>
          <w:szCs w:val="24"/>
        </w:rPr>
        <w:t>CalEPA Byron Sher Auditorium, 2</w:t>
      </w:r>
      <w:r w:rsidRPr="00B74037">
        <w:rPr>
          <w:sz w:val="24"/>
          <w:szCs w:val="24"/>
          <w:vertAlign w:val="superscript"/>
        </w:rPr>
        <w:t>nd</w:t>
      </w:r>
      <w:r w:rsidRPr="00B74037">
        <w:rPr>
          <w:sz w:val="24"/>
          <w:szCs w:val="24"/>
        </w:rPr>
        <w:t xml:space="preserve"> Floor</w:t>
      </w:r>
    </w:p>
    <w:p w14:paraId="239F5C9F" w14:textId="77777777" w:rsidR="00B1255B" w:rsidRPr="00B74037" w:rsidRDefault="00B1255B" w:rsidP="00B1255B">
      <w:pPr>
        <w:spacing w:after="0" w:line="240" w:lineRule="auto"/>
        <w:rPr>
          <w:sz w:val="24"/>
          <w:szCs w:val="24"/>
        </w:rPr>
      </w:pPr>
      <w:r w:rsidRPr="00B74037">
        <w:rPr>
          <w:sz w:val="24"/>
          <w:szCs w:val="24"/>
        </w:rPr>
        <w:t>1001 I Street, Sacramento, CA 95814</w:t>
      </w:r>
    </w:p>
    <w:p w14:paraId="33B114E2" w14:textId="77777777" w:rsidR="00B1255B" w:rsidRPr="00B74037" w:rsidRDefault="00B1255B" w:rsidP="00B1255B">
      <w:pPr>
        <w:spacing w:after="0" w:line="240" w:lineRule="auto"/>
        <w:rPr>
          <w:sz w:val="24"/>
          <w:szCs w:val="24"/>
        </w:rPr>
      </w:pPr>
      <w:r w:rsidRPr="00B74037">
        <w:rPr>
          <w:sz w:val="24"/>
          <w:szCs w:val="24"/>
        </w:rPr>
        <w:t>Telephone (916) 327-5640 (ETP Central Office)</w:t>
      </w:r>
    </w:p>
    <w:bookmarkEnd w:id="1"/>
    <w:p w14:paraId="2B7AE2C4" w14:textId="77777777" w:rsidR="00B1255B" w:rsidRPr="00B74037" w:rsidRDefault="00B1255B" w:rsidP="00B1255B">
      <w:pPr>
        <w:spacing w:after="0" w:line="240" w:lineRule="auto"/>
        <w:jc w:val="center"/>
        <w:rPr>
          <w:sz w:val="24"/>
          <w:szCs w:val="24"/>
        </w:rPr>
      </w:pPr>
    </w:p>
    <w:p w14:paraId="245A49AE" w14:textId="77777777" w:rsidR="00B1255B" w:rsidRPr="00B74037" w:rsidRDefault="00B1255B" w:rsidP="00B1255B">
      <w:pPr>
        <w:spacing w:after="0" w:line="240" w:lineRule="auto"/>
        <w:rPr>
          <w:sz w:val="24"/>
          <w:szCs w:val="24"/>
          <w:u w:val="single"/>
        </w:rPr>
      </w:pPr>
      <w:r w:rsidRPr="00B74037">
        <w:rPr>
          <w:sz w:val="24"/>
          <w:szCs w:val="24"/>
          <w:u w:val="single"/>
        </w:rPr>
        <w:t>Directions from Sacramento International Airport</w:t>
      </w:r>
    </w:p>
    <w:p w14:paraId="36C94ED6" w14:textId="77777777" w:rsidR="00B1255B" w:rsidRPr="00B74037" w:rsidRDefault="00B1255B" w:rsidP="00B1255B">
      <w:pPr>
        <w:pStyle w:val="ListParagraph"/>
        <w:numPr>
          <w:ilvl w:val="0"/>
          <w:numId w:val="1"/>
        </w:numPr>
        <w:spacing w:after="0" w:line="240" w:lineRule="auto"/>
        <w:rPr>
          <w:sz w:val="24"/>
          <w:szCs w:val="24"/>
          <w:u w:val="single"/>
        </w:rPr>
      </w:pPr>
      <w:r w:rsidRPr="00B74037">
        <w:rPr>
          <w:sz w:val="24"/>
          <w:szCs w:val="24"/>
        </w:rPr>
        <w:t>Take Hwy 5 South</w:t>
      </w:r>
    </w:p>
    <w:p w14:paraId="63E22B2D" w14:textId="77777777" w:rsidR="00B1255B" w:rsidRPr="00B74037" w:rsidRDefault="00B1255B" w:rsidP="00B1255B">
      <w:pPr>
        <w:pStyle w:val="ListParagraph"/>
        <w:numPr>
          <w:ilvl w:val="0"/>
          <w:numId w:val="1"/>
        </w:numPr>
        <w:spacing w:after="0" w:line="240" w:lineRule="auto"/>
        <w:rPr>
          <w:sz w:val="24"/>
          <w:szCs w:val="24"/>
          <w:u w:val="single"/>
        </w:rPr>
      </w:pPr>
      <w:r w:rsidRPr="00B74037">
        <w:rPr>
          <w:sz w:val="24"/>
          <w:szCs w:val="24"/>
        </w:rPr>
        <w:t>Exit on “J” Street to 11</w:t>
      </w:r>
      <w:r w:rsidRPr="00B74037">
        <w:rPr>
          <w:sz w:val="24"/>
          <w:szCs w:val="24"/>
          <w:vertAlign w:val="superscript"/>
        </w:rPr>
        <w:t>th</w:t>
      </w:r>
      <w:r w:rsidRPr="00B74037">
        <w:rPr>
          <w:sz w:val="24"/>
          <w:szCs w:val="24"/>
        </w:rPr>
        <w:t xml:space="preserve"> St.</w:t>
      </w:r>
    </w:p>
    <w:p w14:paraId="769F4977" w14:textId="77777777" w:rsidR="00B1255B" w:rsidRPr="00B74037" w:rsidRDefault="00B1255B" w:rsidP="00B1255B">
      <w:pPr>
        <w:pStyle w:val="ListParagraph"/>
        <w:numPr>
          <w:ilvl w:val="0"/>
          <w:numId w:val="1"/>
        </w:numPr>
        <w:spacing w:after="0" w:line="240" w:lineRule="auto"/>
        <w:rPr>
          <w:sz w:val="24"/>
          <w:szCs w:val="24"/>
          <w:u w:val="single"/>
        </w:rPr>
      </w:pPr>
      <w:r w:rsidRPr="00B74037">
        <w:rPr>
          <w:sz w:val="24"/>
          <w:szCs w:val="24"/>
        </w:rPr>
        <w:t>Turn Left on 11</w:t>
      </w:r>
      <w:r w:rsidRPr="00B74037">
        <w:rPr>
          <w:sz w:val="24"/>
          <w:szCs w:val="24"/>
          <w:vertAlign w:val="superscript"/>
        </w:rPr>
        <w:t>th</w:t>
      </w:r>
      <w:r w:rsidRPr="00B74037">
        <w:rPr>
          <w:sz w:val="24"/>
          <w:szCs w:val="24"/>
        </w:rPr>
        <w:t xml:space="preserve"> Street</w:t>
      </w:r>
    </w:p>
    <w:p w14:paraId="57D25E8D" w14:textId="77777777" w:rsidR="00B1255B" w:rsidRPr="00B74037" w:rsidRDefault="00B1255B" w:rsidP="00B1255B">
      <w:pPr>
        <w:pStyle w:val="ListParagraph"/>
        <w:numPr>
          <w:ilvl w:val="0"/>
          <w:numId w:val="1"/>
        </w:numPr>
        <w:spacing w:after="0" w:line="240" w:lineRule="auto"/>
        <w:rPr>
          <w:sz w:val="24"/>
          <w:szCs w:val="24"/>
          <w:u w:val="single"/>
        </w:rPr>
      </w:pPr>
      <w:r w:rsidRPr="00B74037">
        <w:rPr>
          <w:sz w:val="24"/>
          <w:szCs w:val="24"/>
        </w:rPr>
        <w:t>Turn Left on I street</w:t>
      </w:r>
    </w:p>
    <w:p w14:paraId="3C823F09" w14:textId="77777777" w:rsidR="00B1255B" w:rsidRPr="00B74037" w:rsidRDefault="00B1255B" w:rsidP="00B1255B">
      <w:pPr>
        <w:pStyle w:val="ListParagraph"/>
        <w:numPr>
          <w:ilvl w:val="0"/>
          <w:numId w:val="1"/>
        </w:numPr>
        <w:spacing w:after="0" w:line="240" w:lineRule="auto"/>
        <w:rPr>
          <w:sz w:val="24"/>
          <w:szCs w:val="24"/>
          <w:u w:val="single"/>
        </w:rPr>
      </w:pPr>
      <w:r w:rsidRPr="00B74037">
        <w:rPr>
          <w:sz w:val="24"/>
          <w:szCs w:val="24"/>
        </w:rPr>
        <w:t>1001 I Street</w:t>
      </w:r>
    </w:p>
    <w:p w14:paraId="6BB900C0" w14:textId="77777777" w:rsidR="00B1255B" w:rsidRPr="00B74037" w:rsidRDefault="00B1255B" w:rsidP="00B1255B">
      <w:pPr>
        <w:spacing w:after="0" w:line="240" w:lineRule="auto"/>
        <w:rPr>
          <w:sz w:val="24"/>
          <w:szCs w:val="24"/>
          <w:u w:val="single"/>
        </w:rPr>
      </w:pPr>
    </w:p>
    <w:p w14:paraId="335EC6B4" w14:textId="77777777" w:rsidR="00B1255B" w:rsidRPr="00B74037" w:rsidRDefault="00B1255B" w:rsidP="00B1255B">
      <w:pPr>
        <w:spacing w:after="0" w:line="240" w:lineRule="auto"/>
        <w:rPr>
          <w:sz w:val="24"/>
          <w:szCs w:val="24"/>
          <w:u w:val="single"/>
        </w:rPr>
      </w:pPr>
      <w:r w:rsidRPr="00B74037">
        <w:rPr>
          <w:sz w:val="24"/>
          <w:szCs w:val="24"/>
          <w:u w:val="single"/>
        </w:rPr>
        <w:t>Directions from San Francisco</w:t>
      </w:r>
    </w:p>
    <w:p w14:paraId="55F9B218" w14:textId="77777777" w:rsidR="00B1255B" w:rsidRPr="00B74037" w:rsidRDefault="00B1255B" w:rsidP="00B1255B">
      <w:pPr>
        <w:pStyle w:val="ListParagraph"/>
        <w:numPr>
          <w:ilvl w:val="0"/>
          <w:numId w:val="2"/>
        </w:numPr>
        <w:spacing w:after="0" w:line="240" w:lineRule="auto"/>
        <w:rPr>
          <w:sz w:val="24"/>
          <w:szCs w:val="24"/>
          <w:u w:val="single"/>
        </w:rPr>
      </w:pPr>
      <w:r w:rsidRPr="00B74037">
        <w:rPr>
          <w:sz w:val="24"/>
          <w:szCs w:val="24"/>
        </w:rPr>
        <w:t>Take I-80 E</w:t>
      </w:r>
    </w:p>
    <w:p w14:paraId="6732203A" w14:textId="77777777" w:rsidR="00B1255B" w:rsidRPr="00B74037" w:rsidRDefault="00B1255B" w:rsidP="00B1255B">
      <w:pPr>
        <w:pStyle w:val="ListParagraph"/>
        <w:numPr>
          <w:ilvl w:val="0"/>
          <w:numId w:val="2"/>
        </w:numPr>
        <w:spacing w:after="0" w:line="240" w:lineRule="auto"/>
        <w:rPr>
          <w:sz w:val="24"/>
          <w:szCs w:val="24"/>
          <w:u w:val="single"/>
        </w:rPr>
      </w:pPr>
      <w:r w:rsidRPr="00B74037">
        <w:rPr>
          <w:sz w:val="24"/>
          <w:szCs w:val="24"/>
        </w:rPr>
        <w:t>Merge onto I-5 N</w:t>
      </w:r>
    </w:p>
    <w:p w14:paraId="090B454A" w14:textId="77777777" w:rsidR="00B1255B" w:rsidRPr="00B74037" w:rsidRDefault="00B1255B" w:rsidP="00B1255B">
      <w:pPr>
        <w:pStyle w:val="ListParagraph"/>
        <w:numPr>
          <w:ilvl w:val="0"/>
          <w:numId w:val="2"/>
        </w:numPr>
        <w:spacing w:after="0" w:line="240" w:lineRule="auto"/>
        <w:rPr>
          <w:sz w:val="24"/>
          <w:szCs w:val="24"/>
          <w:u w:val="single"/>
        </w:rPr>
      </w:pPr>
      <w:r w:rsidRPr="00B74037">
        <w:rPr>
          <w:sz w:val="24"/>
          <w:szCs w:val="24"/>
        </w:rPr>
        <w:t>Exit on “J” Street to 11</w:t>
      </w:r>
      <w:r w:rsidRPr="00B74037">
        <w:rPr>
          <w:sz w:val="24"/>
          <w:szCs w:val="24"/>
          <w:vertAlign w:val="superscript"/>
        </w:rPr>
        <w:t>th</w:t>
      </w:r>
      <w:r w:rsidRPr="00B74037">
        <w:rPr>
          <w:sz w:val="24"/>
          <w:szCs w:val="24"/>
        </w:rPr>
        <w:t xml:space="preserve"> St.</w:t>
      </w:r>
    </w:p>
    <w:p w14:paraId="106DD0CC" w14:textId="77777777" w:rsidR="00B1255B" w:rsidRPr="00B74037" w:rsidRDefault="00B1255B" w:rsidP="00B1255B">
      <w:pPr>
        <w:pStyle w:val="ListParagraph"/>
        <w:numPr>
          <w:ilvl w:val="0"/>
          <w:numId w:val="2"/>
        </w:numPr>
        <w:spacing w:after="0" w:line="240" w:lineRule="auto"/>
        <w:rPr>
          <w:sz w:val="24"/>
          <w:szCs w:val="24"/>
          <w:u w:val="single"/>
        </w:rPr>
      </w:pPr>
      <w:r w:rsidRPr="00B74037">
        <w:rPr>
          <w:sz w:val="24"/>
          <w:szCs w:val="24"/>
        </w:rPr>
        <w:t>Turn Left on 11</w:t>
      </w:r>
      <w:r w:rsidRPr="00B74037">
        <w:rPr>
          <w:sz w:val="24"/>
          <w:szCs w:val="24"/>
          <w:vertAlign w:val="superscript"/>
        </w:rPr>
        <w:t>th</w:t>
      </w:r>
      <w:r w:rsidRPr="00B74037">
        <w:rPr>
          <w:sz w:val="24"/>
          <w:szCs w:val="24"/>
        </w:rPr>
        <w:t xml:space="preserve"> Street</w:t>
      </w:r>
    </w:p>
    <w:p w14:paraId="7CDBB898" w14:textId="77777777" w:rsidR="00B1255B" w:rsidRPr="00B1255B" w:rsidRDefault="00B1255B" w:rsidP="00B1255B">
      <w:pPr>
        <w:pStyle w:val="ListParagraph"/>
        <w:numPr>
          <w:ilvl w:val="0"/>
          <w:numId w:val="2"/>
        </w:numPr>
        <w:spacing w:after="0" w:line="240" w:lineRule="auto"/>
        <w:rPr>
          <w:sz w:val="24"/>
          <w:szCs w:val="24"/>
          <w:u w:val="single"/>
        </w:rPr>
      </w:pPr>
      <w:r w:rsidRPr="00B74037">
        <w:rPr>
          <w:sz w:val="24"/>
          <w:szCs w:val="24"/>
        </w:rPr>
        <w:t>Turn Left on I Street</w:t>
      </w:r>
    </w:p>
    <w:p w14:paraId="79E03756" w14:textId="071CF47B" w:rsidR="00B1255B" w:rsidRPr="00B1255B" w:rsidRDefault="00B1255B" w:rsidP="00B1255B">
      <w:pPr>
        <w:pStyle w:val="ListParagraph"/>
        <w:numPr>
          <w:ilvl w:val="0"/>
          <w:numId w:val="2"/>
        </w:numPr>
        <w:spacing w:after="0" w:line="240" w:lineRule="auto"/>
        <w:rPr>
          <w:sz w:val="24"/>
          <w:szCs w:val="24"/>
          <w:u w:val="single"/>
        </w:rPr>
      </w:pPr>
      <w:r w:rsidRPr="00B1255B">
        <w:rPr>
          <w:sz w:val="24"/>
          <w:szCs w:val="24"/>
        </w:rPr>
        <w:t>1001 I Street</w:t>
      </w:r>
    </w:p>
    <w:sectPr w:rsidR="00B1255B" w:rsidRPr="00B1255B" w:rsidSect="00796B41">
      <w:footerReference w:type="default" r:id="rId18"/>
      <w:type w:val="continuous"/>
      <w:pgSz w:w="12240" w:h="15840"/>
      <w:pgMar w:top="1440" w:right="1350" w:bottom="1440" w:left="1440" w:header="720" w:footer="720"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B8B6" w14:textId="77777777" w:rsidR="000E0283" w:rsidRDefault="000E0283" w:rsidP="002E4C95">
      <w:pPr>
        <w:spacing w:after="0" w:line="240" w:lineRule="auto"/>
      </w:pPr>
      <w:r>
        <w:separator/>
      </w:r>
    </w:p>
  </w:endnote>
  <w:endnote w:type="continuationSeparator" w:id="0">
    <w:p w14:paraId="1F54B05E" w14:textId="77777777" w:rsidR="000E0283" w:rsidRDefault="000E0283" w:rsidP="002E4C95">
      <w:pPr>
        <w:spacing w:after="0" w:line="240" w:lineRule="auto"/>
      </w:pPr>
      <w:r>
        <w:continuationSeparator/>
      </w:r>
    </w:p>
  </w:endnote>
  <w:endnote w:type="continuationNotice" w:id="1">
    <w:p w14:paraId="611AB325" w14:textId="77777777" w:rsidR="000E0283" w:rsidRDefault="000E0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080240"/>
      <w:docPartObj>
        <w:docPartGallery w:val="Page Numbers (Bottom of Page)"/>
        <w:docPartUnique/>
      </w:docPartObj>
    </w:sdtPr>
    <w:sdtEndPr>
      <w:rPr>
        <w:noProof/>
      </w:rPr>
    </w:sdtEndPr>
    <w:sdtContent>
      <w:p w14:paraId="61106F7F" w14:textId="5D43073F" w:rsidR="00DA0E9C" w:rsidRDefault="00DA0E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719D8C" w14:textId="77777777" w:rsidR="00DA0E9C" w:rsidRDefault="00DA0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F4A3" w14:textId="77777777" w:rsidR="000E0283" w:rsidRDefault="000E0283" w:rsidP="002E4C95">
      <w:pPr>
        <w:spacing w:after="0" w:line="240" w:lineRule="auto"/>
      </w:pPr>
      <w:r>
        <w:separator/>
      </w:r>
    </w:p>
  </w:footnote>
  <w:footnote w:type="continuationSeparator" w:id="0">
    <w:p w14:paraId="6A6B98DF" w14:textId="77777777" w:rsidR="000E0283" w:rsidRDefault="000E0283" w:rsidP="002E4C95">
      <w:pPr>
        <w:spacing w:after="0" w:line="240" w:lineRule="auto"/>
      </w:pPr>
      <w:r>
        <w:continuationSeparator/>
      </w:r>
    </w:p>
  </w:footnote>
  <w:footnote w:type="continuationNotice" w:id="1">
    <w:p w14:paraId="4307F7DA" w14:textId="77777777" w:rsidR="000E0283" w:rsidRDefault="000E0283">
      <w:pPr>
        <w:spacing w:after="0" w:line="240" w:lineRule="auto"/>
      </w:pPr>
    </w:p>
  </w:footnote>
  <w:footnote w:id="2">
    <w:p w14:paraId="10E99FB3" w14:textId="2D023F1E" w:rsidR="002E4C95" w:rsidRDefault="002E4C95">
      <w:pPr>
        <w:pStyle w:val="FootnoteText"/>
      </w:pPr>
      <w:r>
        <w:rPr>
          <w:rStyle w:val="FootnoteReference"/>
        </w:rPr>
        <w:footnoteRef/>
      </w:r>
      <w:r>
        <w:t xml:space="preserve"> See </w:t>
      </w:r>
      <w:hyperlink r:id="rId1" w:history="1">
        <w:r w:rsidR="00C5070E">
          <w:rPr>
            <w:rStyle w:val="Hyperlink"/>
          </w:rPr>
          <w:t>SB 143 (Section 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FB5"/>
    <w:multiLevelType w:val="hybridMultilevel"/>
    <w:tmpl w:val="6C22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519CA"/>
    <w:multiLevelType w:val="hybridMultilevel"/>
    <w:tmpl w:val="A818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B48C8"/>
    <w:multiLevelType w:val="hybridMultilevel"/>
    <w:tmpl w:val="BB04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658AC"/>
    <w:multiLevelType w:val="hybridMultilevel"/>
    <w:tmpl w:val="2F84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67EC2"/>
    <w:multiLevelType w:val="hybridMultilevel"/>
    <w:tmpl w:val="5014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F3F3A"/>
    <w:multiLevelType w:val="hybridMultilevel"/>
    <w:tmpl w:val="ACBA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9396D"/>
    <w:multiLevelType w:val="hybridMultilevel"/>
    <w:tmpl w:val="7992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D59DB"/>
    <w:multiLevelType w:val="hybridMultilevel"/>
    <w:tmpl w:val="5C1C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E7B2C"/>
    <w:multiLevelType w:val="hybridMultilevel"/>
    <w:tmpl w:val="AC5CD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5629D6"/>
    <w:multiLevelType w:val="hybridMultilevel"/>
    <w:tmpl w:val="F3AC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5"/>
  </w:num>
  <w:num w:numId="6">
    <w:abstractNumId w:val="1"/>
  </w:num>
  <w:num w:numId="7">
    <w:abstractNumId w:val="0"/>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88"/>
    <w:rsid w:val="000340DE"/>
    <w:rsid w:val="000436F9"/>
    <w:rsid w:val="00047E84"/>
    <w:rsid w:val="000652A1"/>
    <w:rsid w:val="00073389"/>
    <w:rsid w:val="00082531"/>
    <w:rsid w:val="000A5434"/>
    <w:rsid w:val="000D0A37"/>
    <w:rsid w:val="000D750E"/>
    <w:rsid w:val="000E0283"/>
    <w:rsid w:val="00100913"/>
    <w:rsid w:val="001024F6"/>
    <w:rsid w:val="001263DB"/>
    <w:rsid w:val="00140C18"/>
    <w:rsid w:val="001453A4"/>
    <w:rsid w:val="001459FA"/>
    <w:rsid w:val="001836BE"/>
    <w:rsid w:val="001A19C9"/>
    <w:rsid w:val="001C1B04"/>
    <w:rsid w:val="001C4928"/>
    <w:rsid w:val="001D1CC2"/>
    <w:rsid w:val="001D706E"/>
    <w:rsid w:val="002052E6"/>
    <w:rsid w:val="00227D8E"/>
    <w:rsid w:val="00243337"/>
    <w:rsid w:val="0024582F"/>
    <w:rsid w:val="002554C0"/>
    <w:rsid w:val="00257AA6"/>
    <w:rsid w:val="0026333C"/>
    <w:rsid w:val="002872F0"/>
    <w:rsid w:val="00292397"/>
    <w:rsid w:val="002B54DF"/>
    <w:rsid w:val="002B76EA"/>
    <w:rsid w:val="002C27D2"/>
    <w:rsid w:val="002D570E"/>
    <w:rsid w:val="002E4C95"/>
    <w:rsid w:val="00305D9B"/>
    <w:rsid w:val="00336473"/>
    <w:rsid w:val="003451C9"/>
    <w:rsid w:val="00345E2B"/>
    <w:rsid w:val="00350FE6"/>
    <w:rsid w:val="00354D6D"/>
    <w:rsid w:val="003652B4"/>
    <w:rsid w:val="00365F59"/>
    <w:rsid w:val="0037481A"/>
    <w:rsid w:val="0039060B"/>
    <w:rsid w:val="00396211"/>
    <w:rsid w:val="003A5D2F"/>
    <w:rsid w:val="003B1DCD"/>
    <w:rsid w:val="003C343B"/>
    <w:rsid w:val="003E2B1C"/>
    <w:rsid w:val="0040337C"/>
    <w:rsid w:val="00403530"/>
    <w:rsid w:val="0041228E"/>
    <w:rsid w:val="0041441C"/>
    <w:rsid w:val="0043631B"/>
    <w:rsid w:val="00466743"/>
    <w:rsid w:val="004A0854"/>
    <w:rsid w:val="004A0ABF"/>
    <w:rsid w:val="004A3502"/>
    <w:rsid w:val="004B5354"/>
    <w:rsid w:val="004D255A"/>
    <w:rsid w:val="004E7FF4"/>
    <w:rsid w:val="00507471"/>
    <w:rsid w:val="00512210"/>
    <w:rsid w:val="0051768E"/>
    <w:rsid w:val="00520110"/>
    <w:rsid w:val="0052282B"/>
    <w:rsid w:val="005467FC"/>
    <w:rsid w:val="0055524D"/>
    <w:rsid w:val="005639DF"/>
    <w:rsid w:val="005773E2"/>
    <w:rsid w:val="00590480"/>
    <w:rsid w:val="005929B2"/>
    <w:rsid w:val="005936FB"/>
    <w:rsid w:val="005B6623"/>
    <w:rsid w:val="005C581C"/>
    <w:rsid w:val="005C6FDE"/>
    <w:rsid w:val="005D4BA2"/>
    <w:rsid w:val="005E26B3"/>
    <w:rsid w:val="005E6180"/>
    <w:rsid w:val="00607EA2"/>
    <w:rsid w:val="0062139A"/>
    <w:rsid w:val="00627E64"/>
    <w:rsid w:val="006306A9"/>
    <w:rsid w:val="00651BE0"/>
    <w:rsid w:val="0065740D"/>
    <w:rsid w:val="006A2782"/>
    <w:rsid w:val="006A294B"/>
    <w:rsid w:val="006A4924"/>
    <w:rsid w:val="006B6CD4"/>
    <w:rsid w:val="006C447B"/>
    <w:rsid w:val="006C5B7E"/>
    <w:rsid w:val="00703C4F"/>
    <w:rsid w:val="00706A32"/>
    <w:rsid w:val="0072707F"/>
    <w:rsid w:val="007503A3"/>
    <w:rsid w:val="00767577"/>
    <w:rsid w:val="00796B41"/>
    <w:rsid w:val="007A462E"/>
    <w:rsid w:val="007D05C4"/>
    <w:rsid w:val="007E7E7E"/>
    <w:rsid w:val="008125F9"/>
    <w:rsid w:val="00813EB2"/>
    <w:rsid w:val="008246ED"/>
    <w:rsid w:val="008476E9"/>
    <w:rsid w:val="00867A5F"/>
    <w:rsid w:val="00887728"/>
    <w:rsid w:val="00894483"/>
    <w:rsid w:val="008A5181"/>
    <w:rsid w:val="008B4CA6"/>
    <w:rsid w:val="008C0F22"/>
    <w:rsid w:val="008C0FB2"/>
    <w:rsid w:val="008C525E"/>
    <w:rsid w:val="008E1CC5"/>
    <w:rsid w:val="008F5A42"/>
    <w:rsid w:val="00902270"/>
    <w:rsid w:val="009072B7"/>
    <w:rsid w:val="00921FFA"/>
    <w:rsid w:val="0097078B"/>
    <w:rsid w:val="0097574B"/>
    <w:rsid w:val="009909AF"/>
    <w:rsid w:val="00993C07"/>
    <w:rsid w:val="009A6E20"/>
    <w:rsid w:val="009C33A1"/>
    <w:rsid w:val="009C7AFE"/>
    <w:rsid w:val="009D024F"/>
    <w:rsid w:val="00A03EC8"/>
    <w:rsid w:val="00A226DA"/>
    <w:rsid w:val="00A255FA"/>
    <w:rsid w:val="00A82D2E"/>
    <w:rsid w:val="00AA6B58"/>
    <w:rsid w:val="00AB35CD"/>
    <w:rsid w:val="00AB37A2"/>
    <w:rsid w:val="00AB504F"/>
    <w:rsid w:val="00AD0074"/>
    <w:rsid w:val="00AF260F"/>
    <w:rsid w:val="00B1255B"/>
    <w:rsid w:val="00B17D2F"/>
    <w:rsid w:val="00B21C9D"/>
    <w:rsid w:val="00B3345E"/>
    <w:rsid w:val="00B56094"/>
    <w:rsid w:val="00B74037"/>
    <w:rsid w:val="00B854A9"/>
    <w:rsid w:val="00B90359"/>
    <w:rsid w:val="00B933D6"/>
    <w:rsid w:val="00BA5F1F"/>
    <w:rsid w:val="00BB06F1"/>
    <w:rsid w:val="00BB2F93"/>
    <w:rsid w:val="00BE4428"/>
    <w:rsid w:val="00C073A7"/>
    <w:rsid w:val="00C5070E"/>
    <w:rsid w:val="00C826B8"/>
    <w:rsid w:val="00C837BE"/>
    <w:rsid w:val="00C862C6"/>
    <w:rsid w:val="00CA042E"/>
    <w:rsid w:val="00CB3AA6"/>
    <w:rsid w:val="00CB78C2"/>
    <w:rsid w:val="00CC0CC5"/>
    <w:rsid w:val="00D3289C"/>
    <w:rsid w:val="00D46080"/>
    <w:rsid w:val="00D463EF"/>
    <w:rsid w:val="00D4A038"/>
    <w:rsid w:val="00D53171"/>
    <w:rsid w:val="00D54948"/>
    <w:rsid w:val="00D90AA0"/>
    <w:rsid w:val="00D96F04"/>
    <w:rsid w:val="00D96F32"/>
    <w:rsid w:val="00DA0E9C"/>
    <w:rsid w:val="00DA3ACF"/>
    <w:rsid w:val="00DB1C87"/>
    <w:rsid w:val="00DC29E5"/>
    <w:rsid w:val="00DC5BF9"/>
    <w:rsid w:val="00DC6188"/>
    <w:rsid w:val="00DD405D"/>
    <w:rsid w:val="00DE3470"/>
    <w:rsid w:val="00DF1EEA"/>
    <w:rsid w:val="00E10D7F"/>
    <w:rsid w:val="00E113AC"/>
    <w:rsid w:val="00E11E81"/>
    <w:rsid w:val="00E2033C"/>
    <w:rsid w:val="00E371E6"/>
    <w:rsid w:val="00E70BC1"/>
    <w:rsid w:val="00E77B3D"/>
    <w:rsid w:val="00EB2781"/>
    <w:rsid w:val="00F04A1E"/>
    <w:rsid w:val="00F14C21"/>
    <w:rsid w:val="00F2248A"/>
    <w:rsid w:val="00F24BAA"/>
    <w:rsid w:val="00F35600"/>
    <w:rsid w:val="00F4424D"/>
    <w:rsid w:val="00F61A88"/>
    <w:rsid w:val="00F622D6"/>
    <w:rsid w:val="00F663BF"/>
    <w:rsid w:val="00F80016"/>
    <w:rsid w:val="00F85CDB"/>
    <w:rsid w:val="00F963FF"/>
    <w:rsid w:val="00FA0C6D"/>
    <w:rsid w:val="00FA2707"/>
    <w:rsid w:val="00FC1FCB"/>
    <w:rsid w:val="00FD47D1"/>
    <w:rsid w:val="00FE6DD3"/>
    <w:rsid w:val="00FF0DF0"/>
    <w:rsid w:val="022E02A3"/>
    <w:rsid w:val="054C550B"/>
    <w:rsid w:val="092E206F"/>
    <w:rsid w:val="102D9FFD"/>
    <w:rsid w:val="104B265E"/>
    <w:rsid w:val="1603F514"/>
    <w:rsid w:val="17C33A64"/>
    <w:rsid w:val="17FE18BE"/>
    <w:rsid w:val="1E7B3082"/>
    <w:rsid w:val="1FAC5550"/>
    <w:rsid w:val="32E4D44F"/>
    <w:rsid w:val="35BA8322"/>
    <w:rsid w:val="3DE04EF9"/>
    <w:rsid w:val="43F8E2D8"/>
    <w:rsid w:val="48A88C9B"/>
    <w:rsid w:val="4A7A3FB9"/>
    <w:rsid w:val="4A9E8964"/>
    <w:rsid w:val="4FBC1000"/>
    <w:rsid w:val="597D2D9A"/>
    <w:rsid w:val="62D34D07"/>
    <w:rsid w:val="6B388B3C"/>
    <w:rsid w:val="703D696E"/>
    <w:rsid w:val="71AD66D1"/>
    <w:rsid w:val="739B51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50F2"/>
  <w15:chartTrackingRefBased/>
  <w15:docId w15:val="{A1086890-9C28-4ACA-AE00-48ECC24E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88"/>
  </w:style>
  <w:style w:type="paragraph" w:styleId="Heading1">
    <w:name w:val="heading 1"/>
    <w:basedOn w:val="Normal"/>
    <w:next w:val="Normal"/>
    <w:link w:val="Heading1Char"/>
    <w:uiPriority w:val="9"/>
    <w:qFormat/>
    <w:rsid w:val="00DC6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18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C6188"/>
    <w:pPr>
      <w:ind w:left="720"/>
      <w:contextualSpacing/>
    </w:pPr>
  </w:style>
  <w:style w:type="character" w:styleId="CommentReference">
    <w:name w:val="annotation reference"/>
    <w:basedOn w:val="DefaultParagraphFont"/>
    <w:uiPriority w:val="99"/>
    <w:semiHidden/>
    <w:unhideWhenUsed/>
    <w:rsid w:val="00DC6188"/>
    <w:rPr>
      <w:sz w:val="16"/>
      <w:szCs w:val="16"/>
    </w:rPr>
  </w:style>
  <w:style w:type="paragraph" w:styleId="CommentText">
    <w:name w:val="annotation text"/>
    <w:basedOn w:val="Normal"/>
    <w:link w:val="CommentTextChar"/>
    <w:uiPriority w:val="99"/>
    <w:semiHidden/>
    <w:unhideWhenUsed/>
    <w:rsid w:val="00DC6188"/>
    <w:pPr>
      <w:spacing w:line="240" w:lineRule="auto"/>
    </w:pPr>
    <w:rPr>
      <w:sz w:val="20"/>
      <w:szCs w:val="20"/>
    </w:rPr>
  </w:style>
  <w:style w:type="character" w:customStyle="1" w:styleId="CommentTextChar">
    <w:name w:val="Comment Text Char"/>
    <w:basedOn w:val="DefaultParagraphFont"/>
    <w:link w:val="CommentText"/>
    <w:uiPriority w:val="99"/>
    <w:semiHidden/>
    <w:rsid w:val="00DC6188"/>
    <w:rPr>
      <w:sz w:val="20"/>
      <w:szCs w:val="20"/>
    </w:rPr>
  </w:style>
  <w:style w:type="table" w:styleId="TableGrid">
    <w:name w:val="Table Grid"/>
    <w:basedOn w:val="TableNormal"/>
    <w:uiPriority w:val="39"/>
    <w:rsid w:val="00DC6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543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40C18"/>
    <w:rPr>
      <w:b/>
      <w:bCs/>
    </w:rPr>
  </w:style>
  <w:style w:type="character" w:customStyle="1" w:styleId="CommentSubjectChar">
    <w:name w:val="Comment Subject Char"/>
    <w:basedOn w:val="CommentTextChar"/>
    <w:link w:val="CommentSubject"/>
    <w:uiPriority w:val="99"/>
    <w:semiHidden/>
    <w:rsid w:val="00140C18"/>
    <w:rPr>
      <w:b/>
      <w:bCs/>
      <w:sz w:val="20"/>
      <w:szCs w:val="20"/>
    </w:rPr>
  </w:style>
  <w:style w:type="table" w:customStyle="1" w:styleId="TableGrid1">
    <w:name w:val="Table Grid1"/>
    <w:basedOn w:val="TableNormal"/>
    <w:next w:val="TableGrid"/>
    <w:uiPriority w:val="39"/>
    <w:rsid w:val="00796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520110"/>
    <w:rPr>
      <w:color w:val="605E5C"/>
      <w:shd w:val="clear" w:color="auto" w:fill="E1DFDD"/>
    </w:rPr>
  </w:style>
  <w:style w:type="paragraph" w:styleId="Revision">
    <w:name w:val="Revision"/>
    <w:hidden/>
    <w:uiPriority w:val="99"/>
    <w:semiHidden/>
    <w:rsid w:val="00DF1EEA"/>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2E4C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C95"/>
    <w:rPr>
      <w:sz w:val="20"/>
      <w:szCs w:val="20"/>
    </w:rPr>
  </w:style>
  <w:style w:type="character" w:styleId="FootnoteReference">
    <w:name w:val="footnote reference"/>
    <w:basedOn w:val="DefaultParagraphFont"/>
    <w:uiPriority w:val="99"/>
    <w:semiHidden/>
    <w:unhideWhenUsed/>
    <w:rsid w:val="002E4C95"/>
    <w:rPr>
      <w:vertAlign w:val="superscript"/>
    </w:rPr>
  </w:style>
  <w:style w:type="character" w:styleId="FollowedHyperlink">
    <w:name w:val="FollowedHyperlink"/>
    <w:basedOn w:val="DefaultParagraphFont"/>
    <w:uiPriority w:val="99"/>
    <w:semiHidden/>
    <w:unhideWhenUsed/>
    <w:rsid w:val="00C5070E"/>
    <w:rPr>
      <w:color w:val="954F72" w:themeColor="followedHyperlink"/>
      <w:u w:val="single"/>
    </w:rPr>
  </w:style>
  <w:style w:type="paragraph" w:styleId="Header">
    <w:name w:val="header"/>
    <w:basedOn w:val="Normal"/>
    <w:link w:val="HeaderChar"/>
    <w:uiPriority w:val="99"/>
    <w:unhideWhenUsed/>
    <w:rsid w:val="00B85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4A9"/>
  </w:style>
  <w:style w:type="paragraph" w:styleId="Footer">
    <w:name w:val="footer"/>
    <w:basedOn w:val="Normal"/>
    <w:link w:val="FooterChar"/>
    <w:uiPriority w:val="99"/>
    <w:unhideWhenUsed/>
    <w:rsid w:val="00B85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4A9"/>
  </w:style>
  <w:style w:type="paragraph" w:styleId="TOCHeading">
    <w:name w:val="TOC Heading"/>
    <w:basedOn w:val="Heading1"/>
    <w:next w:val="Normal"/>
    <w:uiPriority w:val="39"/>
    <w:unhideWhenUsed/>
    <w:qFormat/>
    <w:rsid w:val="005936FB"/>
    <w:pPr>
      <w:outlineLvl w:val="9"/>
    </w:pPr>
  </w:style>
  <w:style w:type="paragraph" w:styleId="TOC1">
    <w:name w:val="toc 1"/>
    <w:basedOn w:val="Normal"/>
    <w:next w:val="Normal"/>
    <w:autoRedefine/>
    <w:uiPriority w:val="39"/>
    <w:unhideWhenUsed/>
    <w:rsid w:val="005936F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6web.zoom.us/j/8475385930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8a5bOTEAmn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abor.ca.gov/promote-ownership-by-workers-for-economic-recovery-act-pane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s@Labor.CA.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info.legislature.ca.gov/faces/billTextClient.xhtml?bill_id=202320240SB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6dd09e8-a78a-46ef-b204-4aa4775034b6">
      <UserInfo>
        <DisplayName>Powell, Lisa@Labor</DisplayName>
        <AccountId>28</AccountId>
        <AccountType/>
      </UserInfo>
      <UserInfo>
        <DisplayName>Cumming, John@Labor</DisplayName>
        <AccountId>164</AccountId>
        <AccountType/>
      </UserInfo>
      <UserInfo>
        <DisplayName>Steffan, Nancy@Labor</DisplayName>
        <AccountId>29</AccountId>
        <AccountType/>
      </UserInfo>
      <UserInfo>
        <DisplayName>Nguyen, Phap@Labor</DisplayName>
        <AccountId>163</AccountId>
        <AccountType/>
      </UserInfo>
      <UserInfo>
        <DisplayName>Davey, Jillien@Labor</DisplayName>
        <AccountId>130</AccountId>
        <AccountType/>
      </UserInfo>
      <UserInfo>
        <DisplayName>Hickey, Erin@Labor</DisplayName>
        <AccountId>106</AccountId>
        <AccountType/>
      </UserInfo>
      <UserInfo>
        <DisplayName>Roberts, Jacque@Labor</DisplayName>
        <AccountId>171</AccountId>
        <AccountType/>
      </UserInfo>
      <UserInfo>
        <DisplayName>Snay, Abby@Labor</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5D8E8CFB47C140B887158CA309A25F" ma:contentTypeVersion="5" ma:contentTypeDescription="Create a new document." ma:contentTypeScope="" ma:versionID="dda59db93430b77dcd4b543b1ddbb345">
  <xsd:schema xmlns:xsd="http://www.w3.org/2001/XMLSchema" xmlns:xs="http://www.w3.org/2001/XMLSchema" xmlns:p="http://schemas.microsoft.com/office/2006/metadata/properties" xmlns:ns2="69174e55-e0f8-4a3f-be62-b6b4cd0e8cd6" xmlns:ns3="f6dd09e8-a78a-46ef-b204-4aa4775034b6" targetNamespace="http://schemas.microsoft.com/office/2006/metadata/properties" ma:root="true" ma:fieldsID="173be62adf10d1edd18d755c02627bc0" ns2:_="" ns3:_="">
    <xsd:import namespace="69174e55-e0f8-4a3f-be62-b6b4cd0e8cd6"/>
    <xsd:import namespace="f6dd09e8-a78a-46ef-b204-4aa4775034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74e55-e0f8-4a3f-be62-b6b4cd0e8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d09e8-a78a-46ef-b204-4aa4775034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DD595-4988-4695-B2A1-09468232C705}">
  <ds:schemaRefs>
    <ds:schemaRef ds:uri="http://schemas.microsoft.com/office/2006/metadata/properties"/>
    <ds:schemaRef ds:uri="http://schemas.microsoft.com/office/infopath/2007/PartnerControls"/>
    <ds:schemaRef ds:uri="f6dd09e8-a78a-46ef-b204-4aa4775034b6"/>
  </ds:schemaRefs>
</ds:datastoreItem>
</file>

<file path=customXml/itemProps2.xml><?xml version="1.0" encoding="utf-8"?>
<ds:datastoreItem xmlns:ds="http://schemas.openxmlformats.org/officeDocument/2006/customXml" ds:itemID="{600C2644-30E3-4352-9D1C-34E06BE3F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74e55-e0f8-4a3f-be62-b6b4cd0e8cd6"/>
    <ds:schemaRef ds:uri="f6dd09e8-a78a-46ef-b204-4aa477503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E7CEF-DC37-4662-A861-7D2EFA0BA259}">
  <ds:schemaRefs>
    <ds:schemaRef ds:uri="http://schemas.microsoft.com/sharepoint/v3/contenttype/forms"/>
  </ds:schemaRefs>
</ds:datastoreItem>
</file>

<file path=customXml/itemProps4.xml><?xml version="1.0" encoding="utf-8"?>
<ds:datastoreItem xmlns:ds="http://schemas.openxmlformats.org/officeDocument/2006/customXml" ds:itemID="{BD96F1A9-E164-4285-A9E5-DC01B17B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1800</Words>
  <Characters>10264</Characters>
  <Application>Microsoft Office Word</Application>
  <DocSecurity>0</DocSecurity>
  <Lines>85</Lines>
  <Paragraphs>24</Paragraphs>
  <ScaleCrop>false</ScaleCrop>
  <Company>Employment Development Department</Company>
  <LinksUpToDate>false</LinksUpToDate>
  <CharactersWithSpaces>12040</CharactersWithSpaces>
  <SharedDoc>false</SharedDoc>
  <HLinks>
    <vt:vector size="30" baseType="variant">
      <vt:variant>
        <vt:i4>2555941</vt:i4>
      </vt:variant>
      <vt:variant>
        <vt:i4>9</vt:i4>
      </vt:variant>
      <vt:variant>
        <vt:i4>0</vt:i4>
      </vt:variant>
      <vt:variant>
        <vt:i4>5</vt:i4>
      </vt:variant>
      <vt:variant>
        <vt:lpwstr>https://www.youtube.com/watch?v=8a5bOTEAmn0</vt:lpwstr>
      </vt:variant>
      <vt:variant>
        <vt:lpwstr/>
      </vt:variant>
      <vt:variant>
        <vt:i4>7209084</vt:i4>
      </vt:variant>
      <vt:variant>
        <vt:i4>6</vt:i4>
      </vt:variant>
      <vt:variant>
        <vt:i4>0</vt:i4>
      </vt:variant>
      <vt:variant>
        <vt:i4>5</vt:i4>
      </vt:variant>
      <vt:variant>
        <vt:lpwstr>https://www.labor.ca.gov/promote-ownership-by-workers-for-economic-recovery-act-panel/</vt:lpwstr>
      </vt:variant>
      <vt:variant>
        <vt:lpwstr/>
      </vt:variant>
      <vt:variant>
        <vt:i4>393331</vt:i4>
      </vt:variant>
      <vt:variant>
        <vt:i4>3</vt:i4>
      </vt:variant>
      <vt:variant>
        <vt:i4>0</vt:i4>
      </vt:variant>
      <vt:variant>
        <vt:i4>5</vt:i4>
      </vt:variant>
      <vt:variant>
        <vt:lpwstr>mailto:Communications@Labor.CA.GOV</vt:lpwstr>
      </vt:variant>
      <vt:variant>
        <vt:lpwstr/>
      </vt:variant>
      <vt:variant>
        <vt:i4>5767176</vt:i4>
      </vt:variant>
      <vt:variant>
        <vt:i4>0</vt:i4>
      </vt:variant>
      <vt:variant>
        <vt:i4>0</vt:i4>
      </vt:variant>
      <vt:variant>
        <vt:i4>5</vt:i4>
      </vt:variant>
      <vt:variant>
        <vt:lpwstr>https://us06web.zoom.us/j/84753859309</vt:lpwstr>
      </vt:variant>
      <vt:variant>
        <vt:lpwstr/>
      </vt:variant>
      <vt:variant>
        <vt:i4>5111871</vt:i4>
      </vt:variant>
      <vt:variant>
        <vt:i4>0</vt:i4>
      </vt:variant>
      <vt:variant>
        <vt:i4>0</vt:i4>
      </vt:variant>
      <vt:variant>
        <vt:i4>5</vt:i4>
      </vt:variant>
      <vt:variant>
        <vt:lpwstr>https://leginfo.legislature.ca.gov/faces/billTextClient.xhtml?bill_id=202320240SB143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Jillien@Labor</dc:creator>
  <cp:keywords/>
  <dc:description/>
  <cp:lastModifiedBy>Nguyen, Phap@Labor</cp:lastModifiedBy>
  <cp:revision>74</cp:revision>
  <dcterms:created xsi:type="dcterms:W3CDTF">2023-09-26T16:08:00Z</dcterms:created>
  <dcterms:modified xsi:type="dcterms:W3CDTF">2023-09-29T18:09:00Z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0x010100285D8E8CFB47C140B887158CA309A25F</vt:lpwstr>
  </property>
</Properties>
</file>