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10BE" w14:textId="77777777" w:rsidR="002A6655" w:rsidRPr="002A6655" w:rsidRDefault="002A6655" w:rsidP="002A6655">
      <w:pPr>
        <w:spacing w:beforeAutospacing="1" w:after="0" w:afterAutospacing="1" w:line="240" w:lineRule="auto"/>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b/>
          <w:bCs/>
          <w:color w:val="111111"/>
          <w:sz w:val="24"/>
          <w:szCs w:val="24"/>
          <w:bdr w:val="none" w:sz="0" w:space="0" w:color="auto" w:frame="1"/>
        </w:rPr>
        <w:t>We are currently seeking public input on three questions that will guide the panel’s work:</w:t>
      </w:r>
    </w:p>
    <w:p w14:paraId="5C6F0CD5" w14:textId="77777777" w:rsidR="002A6655" w:rsidRPr="002A6655" w:rsidRDefault="002A6655" w:rsidP="002A6655">
      <w:pPr>
        <w:spacing w:before="100" w:beforeAutospacing="1" w:after="100" w:afterAutospacing="1" w:line="240" w:lineRule="auto"/>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rPr>
        <w:t> </w:t>
      </w:r>
    </w:p>
    <w:p w14:paraId="2B4C2FFB" w14:textId="77777777" w:rsidR="002A6655" w:rsidRPr="002A6655" w:rsidRDefault="002A6655" w:rsidP="002A6655">
      <w:pPr>
        <w:numPr>
          <w:ilvl w:val="0"/>
          <w:numId w:val="1"/>
        </w:numPr>
        <w:spacing w:after="0" w:line="390" w:lineRule="atLeast"/>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u w:val="single"/>
          <w:bdr w:val="none" w:sz="0" w:space="0" w:color="auto" w:frame="1"/>
        </w:rPr>
        <w:t>Recommendations for key industries:</w:t>
      </w:r>
      <w:r w:rsidRPr="002A6655">
        <w:rPr>
          <w:rFonts w:ascii="Century Gothic" w:eastAsia="Times New Roman" w:hAnsi="Century Gothic" w:cs="Times New Roman"/>
          <w:color w:val="111111"/>
          <w:sz w:val="24"/>
          <w:szCs w:val="24"/>
        </w:rPr>
        <w:t> The study scope of work currently highlights allied health, rural hospital management, and agriculture. Are these appropriate priorities? Are there any other recommendations?</w:t>
      </w:r>
    </w:p>
    <w:p w14:paraId="24D9798A" w14:textId="77777777" w:rsidR="002A6655" w:rsidRPr="002A6655" w:rsidRDefault="002A6655" w:rsidP="002A6655">
      <w:pPr>
        <w:numPr>
          <w:ilvl w:val="0"/>
          <w:numId w:val="1"/>
        </w:numPr>
        <w:spacing w:after="0" w:line="390" w:lineRule="atLeast"/>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u w:val="single"/>
          <w:bdr w:val="none" w:sz="0" w:space="0" w:color="auto" w:frame="1"/>
        </w:rPr>
        <w:t>Recommendations for case studies:</w:t>
      </w:r>
      <w:r w:rsidRPr="002A6655">
        <w:rPr>
          <w:rFonts w:ascii="Century Gothic" w:eastAsia="Times New Roman" w:hAnsi="Century Gothic" w:cs="Times New Roman"/>
          <w:color w:val="111111"/>
          <w:sz w:val="24"/>
          <w:szCs w:val="24"/>
        </w:rPr>
        <w:t> The study team aims to conduct case study analysis of majority employee-owned enterprises including worker cooperatives and other employee ownership models. Are there any specific cooperatives or other employee ownership models in California that should be prioritized for the case studies? Any outside California that may inform California policy?</w:t>
      </w:r>
    </w:p>
    <w:p w14:paraId="4618764E" w14:textId="77777777" w:rsidR="002A6655" w:rsidRPr="002A6655" w:rsidRDefault="002A6655" w:rsidP="002A6655">
      <w:pPr>
        <w:numPr>
          <w:ilvl w:val="0"/>
          <w:numId w:val="1"/>
        </w:numPr>
        <w:spacing w:after="0" w:line="390" w:lineRule="atLeast"/>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u w:val="single"/>
          <w:bdr w:val="none" w:sz="0" w:space="0" w:color="auto" w:frame="1"/>
        </w:rPr>
        <w:t>Recommendations for subject matter experts</w:t>
      </w:r>
      <w:r w:rsidRPr="002A6655">
        <w:rPr>
          <w:rFonts w:ascii="Century Gothic" w:eastAsia="Times New Roman" w:hAnsi="Century Gothic" w:cs="Times New Roman"/>
          <w:color w:val="111111"/>
          <w:sz w:val="24"/>
          <w:szCs w:val="24"/>
        </w:rPr>
        <w:t>: The study team aims to conduct key informant interviews with subject matter experts. Are there any specific subject matter experts in California who should be prioritized for a key informant interview? Any outside California that may inform California policy?</w:t>
      </w:r>
    </w:p>
    <w:p w14:paraId="337F59A4" w14:textId="77777777" w:rsidR="002A6655" w:rsidRPr="002A6655" w:rsidRDefault="002A6655" w:rsidP="002A6655">
      <w:pPr>
        <w:spacing w:before="100" w:beforeAutospacing="1" w:after="100" w:afterAutospacing="1" w:line="240" w:lineRule="auto"/>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rPr>
        <w:t> </w:t>
      </w:r>
    </w:p>
    <w:p w14:paraId="379EB11C" w14:textId="77777777" w:rsidR="002A6655" w:rsidRPr="002A6655" w:rsidRDefault="002A6655" w:rsidP="002A6655">
      <w:pPr>
        <w:spacing w:beforeAutospacing="1" w:after="0" w:afterAutospacing="1" w:line="240" w:lineRule="auto"/>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rPr>
        <w:t>Feedback is requested </w:t>
      </w:r>
      <w:r w:rsidRPr="002A6655">
        <w:rPr>
          <w:rFonts w:ascii="Century Gothic" w:eastAsia="Times New Roman" w:hAnsi="Century Gothic" w:cs="Times New Roman"/>
          <w:b/>
          <w:bCs/>
          <w:color w:val="111111"/>
          <w:sz w:val="24"/>
          <w:szCs w:val="24"/>
          <w:bdr w:val="none" w:sz="0" w:space="0" w:color="auto" w:frame="1"/>
        </w:rPr>
        <w:t xml:space="preserve">within 10 days of this public posting by September 15, </w:t>
      </w:r>
      <w:proofErr w:type="gramStart"/>
      <w:r w:rsidRPr="002A6655">
        <w:rPr>
          <w:rFonts w:ascii="Century Gothic" w:eastAsia="Times New Roman" w:hAnsi="Century Gothic" w:cs="Times New Roman"/>
          <w:b/>
          <w:bCs/>
          <w:color w:val="111111"/>
          <w:sz w:val="24"/>
          <w:szCs w:val="24"/>
          <w:bdr w:val="none" w:sz="0" w:space="0" w:color="auto" w:frame="1"/>
        </w:rPr>
        <w:t>2023</w:t>
      </w:r>
      <w:proofErr w:type="gramEnd"/>
      <w:r w:rsidRPr="002A6655">
        <w:rPr>
          <w:rFonts w:ascii="Century Gothic" w:eastAsia="Times New Roman" w:hAnsi="Century Gothic" w:cs="Times New Roman"/>
          <w:b/>
          <w:bCs/>
          <w:color w:val="111111"/>
          <w:sz w:val="24"/>
          <w:szCs w:val="24"/>
          <w:bdr w:val="none" w:sz="0" w:space="0" w:color="auto" w:frame="1"/>
        </w:rPr>
        <w:t xml:space="preserve"> at 5pm PST</w:t>
      </w:r>
      <w:r w:rsidRPr="002A6655">
        <w:rPr>
          <w:rFonts w:ascii="Century Gothic" w:eastAsia="Times New Roman" w:hAnsi="Century Gothic" w:cs="Times New Roman"/>
          <w:color w:val="111111"/>
          <w:sz w:val="24"/>
          <w:szCs w:val="24"/>
        </w:rPr>
        <w:t>. To provide your feedback on these three questions, as well as any other recommendations for the study team, please email </w:t>
      </w:r>
      <w:hyperlink r:id="rId5" w:history="1">
        <w:r w:rsidRPr="002A6655">
          <w:rPr>
            <w:rFonts w:ascii="Century Gothic" w:eastAsia="Times New Roman" w:hAnsi="Century Gothic" w:cs="Times New Roman"/>
            <w:color w:val="046B99"/>
            <w:sz w:val="24"/>
            <w:szCs w:val="24"/>
            <w:u w:val="single"/>
            <w:bdr w:val="none" w:sz="0" w:space="0" w:color="auto" w:frame="1"/>
          </w:rPr>
          <w:t>StudyPanel@labor.ca.gov</w:t>
        </w:r>
      </w:hyperlink>
      <w:r w:rsidRPr="002A6655">
        <w:rPr>
          <w:rFonts w:ascii="Century Gothic" w:eastAsia="Times New Roman" w:hAnsi="Century Gothic" w:cs="Times New Roman"/>
          <w:color w:val="111111"/>
          <w:sz w:val="24"/>
          <w:szCs w:val="24"/>
        </w:rPr>
        <w:t> with the subject line “Public Comment.”</w:t>
      </w:r>
    </w:p>
    <w:p w14:paraId="5DFD526A" w14:textId="77777777" w:rsidR="002A6655" w:rsidRPr="002A6655" w:rsidRDefault="002A6655" w:rsidP="002A6655">
      <w:pPr>
        <w:spacing w:before="100" w:beforeAutospacing="1" w:after="100" w:afterAutospacing="1" w:line="240" w:lineRule="auto"/>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rPr>
        <w:t> </w:t>
      </w:r>
    </w:p>
    <w:p w14:paraId="5F15106A" w14:textId="64819AF8" w:rsidR="00A77277" w:rsidRPr="002A6655" w:rsidRDefault="002A6655" w:rsidP="002A6655">
      <w:pPr>
        <w:spacing w:before="100" w:beforeAutospacing="1" w:after="100" w:afterAutospacing="1" w:line="240" w:lineRule="auto"/>
        <w:textAlignment w:val="baseline"/>
        <w:rPr>
          <w:rFonts w:ascii="Century Gothic" w:eastAsia="Times New Roman" w:hAnsi="Century Gothic" w:cs="Times New Roman"/>
          <w:color w:val="111111"/>
          <w:sz w:val="24"/>
          <w:szCs w:val="24"/>
        </w:rPr>
      </w:pPr>
      <w:r w:rsidRPr="002A6655">
        <w:rPr>
          <w:rFonts w:ascii="Century Gothic" w:eastAsia="Times New Roman" w:hAnsi="Century Gothic" w:cs="Times New Roman"/>
          <w:color w:val="111111"/>
          <w:sz w:val="24"/>
          <w:szCs w:val="24"/>
        </w:rPr>
        <w:t>The study partner will document all feedback and decisions related to incorporating feedback into the study design.</w:t>
      </w:r>
    </w:p>
    <w:sectPr w:rsidR="00A77277" w:rsidRPr="002A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6DB8"/>
    <w:multiLevelType w:val="multilevel"/>
    <w:tmpl w:val="1992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5"/>
    <w:rsid w:val="002A6655"/>
    <w:rsid w:val="00420C1A"/>
    <w:rsid w:val="00423EDA"/>
    <w:rsid w:val="00A7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0A36"/>
  <w15:chartTrackingRefBased/>
  <w15:docId w15:val="{9D4E5C88-AAFD-4314-8905-E831839C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655"/>
    <w:rPr>
      <w:b/>
      <w:bCs/>
    </w:rPr>
  </w:style>
  <w:style w:type="character" w:styleId="Hyperlink">
    <w:name w:val="Hyperlink"/>
    <w:basedOn w:val="DefaultParagraphFont"/>
    <w:uiPriority w:val="99"/>
    <w:semiHidden/>
    <w:unhideWhenUsed/>
    <w:rsid w:val="002A6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yPanel@labor.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Employment Development Department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Phap@Labor</dc:creator>
  <cp:keywords/>
  <dc:description/>
  <cp:lastModifiedBy>Nguyen, Phap@Labor</cp:lastModifiedBy>
  <cp:revision>1</cp:revision>
  <dcterms:created xsi:type="dcterms:W3CDTF">2023-09-29T18:39:00Z</dcterms:created>
  <dcterms:modified xsi:type="dcterms:W3CDTF">2023-09-29T18:39:00Z</dcterms:modified>
</cp:coreProperties>
</file>